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85" w:rsidRPr="004714A5" w:rsidRDefault="00910A85" w:rsidP="00910A85">
      <w:pPr>
        <w:rPr>
          <w:rFonts w:ascii="Arial" w:hAnsi="Arial" w:cs="Arial"/>
          <w:b/>
          <w:color w:val="000000" w:themeColor="text1"/>
          <w:sz w:val="36"/>
          <w:szCs w:val="36"/>
        </w:rPr>
      </w:pPr>
      <w:r w:rsidRPr="004714A5">
        <w:rPr>
          <w:rFonts w:ascii="Arial" w:hAnsi="Arial" w:cs="Arial"/>
          <w:b/>
          <w:color w:val="000000" w:themeColor="text1"/>
          <w:sz w:val="36"/>
          <w:szCs w:val="36"/>
        </w:rPr>
        <w:t>Feedback and Complaints and related processes</w:t>
      </w:r>
    </w:p>
    <w:p w:rsidR="00FD057F" w:rsidRPr="004714A5" w:rsidRDefault="00FD057F" w:rsidP="00910A85">
      <w:pPr>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910A85" w:rsidRPr="004714A5" w:rsidTr="006F310C">
        <w:tc>
          <w:tcPr>
            <w:tcW w:w="4788" w:type="dxa"/>
            <w:tcBorders>
              <w:top w:val="single" w:sz="4" w:space="0" w:color="auto"/>
              <w:left w:val="single" w:sz="4" w:space="0" w:color="auto"/>
              <w:bottom w:val="single" w:sz="4" w:space="0" w:color="auto"/>
              <w:right w:val="single" w:sz="4" w:space="0" w:color="auto"/>
            </w:tcBorders>
          </w:tcPr>
          <w:p w:rsidR="00910A85" w:rsidRPr="004714A5" w:rsidRDefault="00910A85" w:rsidP="006F310C">
            <w:pPr>
              <w:spacing w:line="240" w:lineRule="auto"/>
              <w:rPr>
                <w:rFonts w:ascii="Arial" w:hAnsi="Arial" w:cs="Arial"/>
                <w:b/>
                <w:color w:val="000000" w:themeColor="text1"/>
                <w:sz w:val="24"/>
                <w:szCs w:val="24"/>
              </w:rPr>
            </w:pPr>
            <w:r w:rsidRPr="004714A5">
              <w:rPr>
                <w:rFonts w:ascii="Arial" w:hAnsi="Arial" w:cs="Arial"/>
                <w:b/>
                <w:color w:val="000000" w:themeColor="text1"/>
                <w:sz w:val="24"/>
                <w:szCs w:val="24"/>
              </w:rPr>
              <w:t xml:space="preserve">Effective Date:  </w:t>
            </w:r>
            <w:r w:rsidRPr="004714A5">
              <w:rPr>
                <w:rFonts w:ascii="Arial" w:hAnsi="Arial" w:cs="Arial"/>
                <w:color w:val="000000" w:themeColor="text1"/>
                <w:sz w:val="24"/>
                <w:szCs w:val="24"/>
              </w:rPr>
              <w:t>27 June 2012</w:t>
            </w:r>
          </w:p>
        </w:tc>
        <w:tc>
          <w:tcPr>
            <w:tcW w:w="4788" w:type="dxa"/>
            <w:tcBorders>
              <w:top w:val="single" w:sz="4" w:space="0" w:color="auto"/>
              <w:left w:val="single" w:sz="4" w:space="0" w:color="auto"/>
              <w:bottom w:val="single" w:sz="4" w:space="0" w:color="auto"/>
              <w:right w:val="single" w:sz="4" w:space="0" w:color="auto"/>
            </w:tcBorders>
          </w:tcPr>
          <w:p w:rsidR="00910A85" w:rsidRPr="004714A5" w:rsidRDefault="000D7F88" w:rsidP="006F310C">
            <w:pPr>
              <w:spacing w:line="240" w:lineRule="auto"/>
              <w:rPr>
                <w:rFonts w:ascii="Arial" w:hAnsi="Arial" w:cs="Arial"/>
                <w:b/>
                <w:color w:val="000000" w:themeColor="text1"/>
                <w:sz w:val="24"/>
                <w:szCs w:val="24"/>
              </w:rPr>
            </w:pPr>
            <w:r w:rsidRPr="004714A5">
              <w:rPr>
                <w:rFonts w:ascii="Arial" w:hAnsi="Arial" w:cs="Arial"/>
                <w:b/>
                <w:color w:val="000000" w:themeColor="text1"/>
                <w:sz w:val="24"/>
                <w:szCs w:val="24"/>
              </w:rPr>
              <w:t>Approved By:</w:t>
            </w:r>
            <w:r w:rsidRPr="004714A5">
              <w:rPr>
                <w:rFonts w:ascii="Arial" w:hAnsi="Arial" w:cs="Arial"/>
                <w:color w:val="000000" w:themeColor="text1"/>
                <w:sz w:val="24"/>
                <w:szCs w:val="24"/>
              </w:rPr>
              <w:t xml:space="preserve"> Board of Directors</w:t>
            </w:r>
          </w:p>
        </w:tc>
      </w:tr>
    </w:tbl>
    <w:p w:rsidR="00FD057F" w:rsidRPr="004714A5" w:rsidRDefault="00FD057F">
      <w:pPr>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1418"/>
        <w:gridCol w:w="1966"/>
        <w:gridCol w:w="3407"/>
      </w:tblGrid>
      <w:tr w:rsidR="004714A5" w:rsidRPr="004714A5" w:rsidTr="00370316">
        <w:trPr>
          <w:trHeight w:val="379"/>
        </w:trPr>
        <w:tc>
          <w:tcPr>
            <w:tcW w:w="2785"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jc w:val="center"/>
              <w:rPr>
                <w:rFonts w:ascii="Arial" w:hAnsi="Arial" w:cs="Arial"/>
                <w:b/>
                <w:color w:val="000000" w:themeColor="text1"/>
                <w:sz w:val="24"/>
                <w:szCs w:val="24"/>
              </w:rPr>
            </w:pPr>
          </w:p>
          <w:p w:rsidR="00370D44" w:rsidRPr="004714A5" w:rsidRDefault="00370D44" w:rsidP="00135A6B">
            <w:pPr>
              <w:spacing w:line="240" w:lineRule="auto"/>
              <w:contextualSpacing/>
              <w:jc w:val="center"/>
              <w:rPr>
                <w:rFonts w:ascii="Arial" w:hAnsi="Arial" w:cs="Arial"/>
                <w:b/>
                <w:color w:val="000000" w:themeColor="text1"/>
                <w:sz w:val="24"/>
                <w:szCs w:val="24"/>
              </w:rPr>
            </w:pPr>
            <w:r w:rsidRPr="004714A5">
              <w:rPr>
                <w:rFonts w:ascii="Arial" w:hAnsi="Arial" w:cs="Arial"/>
                <w:b/>
                <w:color w:val="000000" w:themeColor="text1"/>
                <w:sz w:val="24"/>
                <w:szCs w:val="24"/>
              </w:rPr>
              <w:t>Last reviewed &amp; approved by Board of Directors on:</w:t>
            </w:r>
          </w:p>
          <w:p w:rsidR="00370D44" w:rsidRPr="004714A5" w:rsidRDefault="00370D44" w:rsidP="00135A6B">
            <w:pPr>
              <w:spacing w:line="240" w:lineRule="auto"/>
              <w:contextualSpacing/>
              <w:jc w:val="center"/>
              <w:rPr>
                <w:rFonts w:ascii="Arial" w:hAnsi="Arial" w:cs="Arial"/>
                <w:color w:val="000000" w:themeColor="text1"/>
                <w:sz w:val="24"/>
                <w:szCs w:val="24"/>
              </w:rPr>
            </w:pPr>
            <w:r w:rsidRPr="004714A5">
              <w:rPr>
                <w:rFonts w:ascii="Arial" w:hAnsi="Arial" w:cs="Arial"/>
                <w:color w:val="000000" w:themeColor="text1"/>
                <w:sz w:val="24"/>
                <w:szCs w:val="24"/>
              </w:rPr>
              <w:t>(Date)</w:t>
            </w:r>
          </w:p>
          <w:p w:rsidR="00370D44" w:rsidRPr="004714A5" w:rsidRDefault="00370D44" w:rsidP="00135A6B">
            <w:pPr>
              <w:spacing w:line="240" w:lineRule="auto"/>
              <w:contextualSpacing/>
              <w:jc w:val="center"/>
              <w:rPr>
                <w:rFonts w:ascii="Arial" w:hAnsi="Arial" w:cs="Arial"/>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jc w:val="center"/>
              <w:rPr>
                <w:rFonts w:ascii="Arial" w:hAnsi="Arial" w:cs="Arial"/>
                <w:b/>
                <w:color w:val="000000" w:themeColor="text1"/>
                <w:sz w:val="24"/>
                <w:szCs w:val="24"/>
              </w:rPr>
            </w:pPr>
          </w:p>
          <w:p w:rsidR="00370D44" w:rsidRPr="004714A5" w:rsidRDefault="00370D44" w:rsidP="00135A6B">
            <w:pPr>
              <w:spacing w:line="240" w:lineRule="auto"/>
              <w:contextualSpacing/>
              <w:jc w:val="center"/>
              <w:rPr>
                <w:rFonts w:ascii="Arial" w:hAnsi="Arial" w:cs="Arial"/>
                <w:b/>
                <w:color w:val="000000" w:themeColor="text1"/>
                <w:sz w:val="24"/>
                <w:szCs w:val="24"/>
              </w:rPr>
            </w:pPr>
            <w:r w:rsidRPr="004714A5">
              <w:rPr>
                <w:rFonts w:ascii="Arial" w:hAnsi="Arial" w:cs="Arial"/>
                <w:b/>
                <w:color w:val="000000" w:themeColor="text1"/>
                <w:sz w:val="24"/>
                <w:szCs w:val="24"/>
              </w:rPr>
              <w:t>Necessary to print new copy of policy</w:t>
            </w:r>
          </w:p>
          <w:p w:rsidR="00370D44" w:rsidRPr="004714A5" w:rsidRDefault="00370D44" w:rsidP="00135A6B">
            <w:pPr>
              <w:spacing w:line="240" w:lineRule="auto"/>
              <w:contextualSpacing/>
              <w:jc w:val="center"/>
              <w:rPr>
                <w:rFonts w:ascii="Arial" w:hAnsi="Arial" w:cs="Arial"/>
                <w:color w:val="000000" w:themeColor="text1"/>
                <w:sz w:val="24"/>
                <w:szCs w:val="24"/>
              </w:rPr>
            </w:pPr>
            <w:r w:rsidRPr="004714A5">
              <w:rPr>
                <w:rFonts w:ascii="Arial" w:hAnsi="Arial" w:cs="Arial"/>
                <w:color w:val="000000" w:themeColor="text1"/>
                <w:sz w:val="24"/>
                <w:szCs w:val="24"/>
              </w:rPr>
              <w:t>(Y/N)</w:t>
            </w:r>
          </w:p>
        </w:tc>
        <w:tc>
          <w:tcPr>
            <w:tcW w:w="1966"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jc w:val="center"/>
              <w:rPr>
                <w:rFonts w:ascii="Arial" w:hAnsi="Arial" w:cs="Arial"/>
                <w:b/>
                <w:color w:val="000000" w:themeColor="text1"/>
                <w:sz w:val="24"/>
                <w:szCs w:val="24"/>
              </w:rPr>
            </w:pPr>
          </w:p>
          <w:p w:rsidR="00370D44" w:rsidRPr="004714A5" w:rsidRDefault="00370D44" w:rsidP="00135A6B">
            <w:pPr>
              <w:spacing w:line="240" w:lineRule="auto"/>
              <w:contextualSpacing/>
              <w:jc w:val="center"/>
              <w:rPr>
                <w:rFonts w:ascii="Arial" w:hAnsi="Arial" w:cs="Arial"/>
                <w:b/>
                <w:color w:val="000000" w:themeColor="text1"/>
                <w:sz w:val="24"/>
                <w:szCs w:val="24"/>
              </w:rPr>
            </w:pPr>
            <w:r w:rsidRPr="004714A5">
              <w:rPr>
                <w:rFonts w:ascii="Arial" w:hAnsi="Arial" w:cs="Arial"/>
                <w:b/>
                <w:color w:val="000000" w:themeColor="text1"/>
                <w:sz w:val="24"/>
                <w:szCs w:val="24"/>
              </w:rPr>
              <w:t>Urgent staff review needed</w:t>
            </w:r>
          </w:p>
          <w:p w:rsidR="00370D44" w:rsidRPr="004714A5" w:rsidRDefault="00370D44" w:rsidP="00135A6B">
            <w:pPr>
              <w:spacing w:line="240" w:lineRule="auto"/>
              <w:contextualSpacing/>
              <w:jc w:val="center"/>
              <w:rPr>
                <w:rFonts w:ascii="Arial" w:hAnsi="Arial" w:cs="Arial"/>
                <w:color w:val="000000" w:themeColor="text1"/>
                <w:sz w:val="24"/>
                <w:szCs w:val="24"/>
              </w:rPr>
            </w:pPr>
            <w:r w:rsidRPr="004714A5">
              <w:rPr>
                <w:rFonts w:ascii="Arial" w:hAnsi="Arial" w:cs="Arial"/>
                <w:color w:val="000000" w:themeColor="text1"/>
                <w:sz w:val="24"/>
                <w:szCs w:val="24"/>
              </w:rPr>
              <w:t>(Y/N)</w:t>
            </w: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jc w:val="center"/>
              <w:rPr>
                <w:rFonts w:ascii="Arial" w:hAnsi="Arial" w:cs="Arial"/>
                <w:b/>
                <w:color w:val="000000" w:themeColor="text1"/>
                <w:sz w:val="24"/>
                <w:szCs w:val="24"/>
              </w:rPr>
            </w:pPr>
          </w:p>
          <w:p w:rsidR="00370D44" w:rsidRPr="004714A5" w:rsidRDefault="00370D44" w:rsidP="00135A6B">
            <w:pPr>
              <w:spacing w:line="240" w:lineRule="auto"/>
              <w:contextualSpacing/>
              <w:jc w:val="center"/>
              <w:rPr>
                <w:rFonts w:ascii="Arial" w:hAnsi="Arial" w:cs="Arial"/>
                <w:b/>
                <w:color w:val="000000" w:themeColor="text1"/>
                <w:sz w:val="24"/>
                <w:szCs w:val="24"/>
              </w:rPr>
            </w:pPr>
            <w:r w:rsidRPr="004714A5">
              <w:rPr>
                <w:rFonts w:ascii="Arial" w:hAnsi="Arial" w:cs="Arial"/>
                <w:b/>
                <w:color w:val="000000" w:themeColor="text1"/>
                <w:sz w:val="24"/>
                <w:szCs w:val="24"/>
              </w:rPr>
              <w:t>Authorizing Signature</w:t>
            </w:r>
          </w:p>
          <w:p w:rsidR="00370D44" w:rsidRPr="004714A5" w:rsidRDefault="00370D44" w:rsidP="00135A6B">
            <w:pPr>
              <w:spacing w:line="240" w:lineRule="auto"/>
              <w:contextualSpacing/>
              <w:jc w:val="center"/>
              <w:rPr>
                <w:rFonts w:ascii="Arial" w:hAnsi="Arial" w:cs="Arial"/>
                <w:b/>
                <w:color w:val="000000" w:themeColor="text1"/>
                <w:sz w:val="24"/>
                <w:szCs w:val="24"/>
              </w:rPr>
            </w:pPr>
            <w:r w:rsidRPr="004714A5">
              <w:rPr>
                <w:rFonts w:ascii="Arial" w:hAnsi="Arial" w:cs="Arial"/>
                <w:b/>
                <w:color w:val="000000" w:themeColor="text1"/>
                <w:sz w:val="24"/>
                <w:szCs w:val="24"/>
              </w:rPr>
              <w:t xml:space="preserve">(Executive Director, Program Manager or Board member) </w:t>
            </w:r>
          </w:p>
        </w:tc>
      </w:tr>
      <w:tr w:rsidR="004714A5" w:rsidRPr="004714A5" w:rsidTr="00370316">
        <w:trPr>
          <w:trHeight w:val="414"/>
        </w:trPr>
        <w:tc>
          <w:tcPr>
            <w:tcW w:w="2785"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jc w:val="center"/>
              <w:rPr>
                <w:rFonts w:ascii="Arial" w:hAnsi="Arial" w:cs="Arial"/>
                <w:color w:val="000000" w:themeColor="text1"/>
                <w:sz w:val="24"/>
                <w:szCs w:val="24"/>
              </w:rPr>
            </w:pPr>
            <w:r w:rsidRPr="004714A5">
              <w:rPr>
                <w:rFonts w:ascii="Arial" w:hAnsi="Arial" w:cs="Arial"/>
                <w:color w:val="000000" w:themeColor="text1"/>
                <w:sz w:val="24"/>
                <w:szCs w:val="24"/>
              </w:rPr>
              <w:t>June 2014</w:t>
            </w:r>
          </w:p>
          <w:p w:rsidR="00370D44" w:rsidRPr="004714A5" w:rsidRDefault="00370D44" w:rsidP="00135A6B">
            <w:pPr>
              <w:spacing w:line="240" w:lineRule="auto"/>
              <w:contextualSpacing/>
              <w:jc w:val="center"/>
              <w:rPr>
                <w:rFonts w:ascii="Arial" w:hAnsi="Arial" w:cs="Arial"/>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jc w:val="center"/>
              <w:rPr>
                <w:rFonts w:ascii="Arial" w:hAnsi="Arial" w:cs="Arial"/>
                <w:color w:val="000000" w:themeColor="text1"/>
                <w:sz w:val="24"/>
                <w:szCs w:val="24"/>
              </w:rPr>
            </w:pPr>
            <w:r w:rsidRPr="004714A5">
              <w:rPr>
                <w:rFonts w:ascii="Arial" w:hAnsi="Arial" w:cs="Arial"/>
                <w:color w:val="000000" w:themeColor="text1"/>
                <w:sz w:val="24"/>
                <w:szCs w:val="24"/>
              </w:rPr>
              <w:t>Y</w:t>
            </w:r>
          </w:p>
        </w:tc>
        <w:tc>
          <w:tcPr>
            <w:tcW w:w="1966"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jc w:val="center"/>
              <w:rPr>
                <w:rFonts w:ascii="Arial" w:hAnsi="Arial" w:cs="Arial"/>
                <w:color w:val="000000" w:themeColor="text1"/>
                <w:sz w:val="24"/>
                <w:szCs w:val="24"/>
              </w:rPr>
            </w:pPr>
            <w:r w:rsidRPr="004714A5">
              <w:rPr>
                <w:rFonts w:ascii="Arial" w:hAnsi="Arial" w:cs="Arial"/>
                <w:color w:val="000000" w:themeColor="text1"/>
                <w:sz w:val="24"/>
                <w:szCs w:val="24"/>
              </w:rPr>
              <w:t>N</w:t>
            </w: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r>
      <w:tr w:rsidR="004714A5"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36508C" w:rsidRDefault="00605BA3" w:rsidP="0036508C">
            <w:pPr>
              <w:spacing w:line="240" w:lineRule="auto"/>
              <w:contextualSpacing/>
              <w:jc w:val="center"/>
              <w:rPr>
                <w:rFonts w:ascii="Arial" w:hAnsi="Arial" w:cs="Arial"/>
                <w:color w:val="000000" w:themeColor="text1"/>
                <w:sz w:val="24"/>
                <w:szCs w:val="24"/>
              </w:rPr>
            </w:pPr>
            <w:r w:rsidRPr="0036508C">
              <w:rPr>
                <w:rFonts w:ascii="Arial" w:hAnsi="Arial" w:cs="Arial"/>
                <w:color w:val="000000" w:themeColor="text1"/>
                <w:sz w:val="24"/>
                <w:szCs w:val="24"/>
              </w:rPr>
              <w:t>July 2016</w:t>
            </w:r>
          </w:p>
          <w:p w:rsidR="00370D44" w:rsidRPr="0036508C" w:rsidRDefault="00370D44" w:rsidP="0036508C">
            <w:pPr>
              <w:spacing w:line="240" w:lineRule="auto"/>
              <w:contextualSpacing/>
              <w:jc w:val="center"/>
              <w:rPr>
                <w:rFonts w:ascii="Arial" w:hAnsi="Arial" w:cs="Arial"/>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36508C" w:rsidRDefault="00605BA3" w:rsidP="0036508C">
            <w:pPr>
              <w:spacing w:line="240" w:lineRule="auto"/>
              <w:contextualSpacing/>
              <w:jc w:val="center"/>
              <w:rPr>
                <w:rFonts w:ascii="Arial" w:hAnsi="Arial" w:cs="Arial"/>
                <w:color w:val="000000" w:themeColor="text1"/>
                <w:sz w:val="24"/>
                <w:szCs w:val="24"/>
              </w:rPr>
            </w:pPr>
            <w:r w:rsidRPr="0036508C">
              <w:rPr>
                <w:rFonts w:ascii="Arial" w:hAnsi="Arial" w:cs="Arial"/>
                <w:color w:val="000000" w:themeColor="text1"/>
                <w:sz w:val="24"/>
                <w:szCs w:val="24"/>
              </w:rPr>
              <w:t>Y</w:t>
            </w:r>
          </w:p>
        </w:tc>
        <w:tc>
          <w:tcPr>
            <w:tcW w:w="1966" w:type="dxa"/>
            <w:tcBorders>
              <w:top w:val="single" w:sz="4" w:space="0" w:color="auto"/>
              <w:left w:val="single" w:sz="4" w:space="0" w:color="auto"/>
              <w:bottom w:val="single" w:sz="4" w:space="0" w:color="auto"/>
              <w:right w:val="single" w:sz="4" w:space="0" w:color="auto"/>
            </w:tcBorders>
          </w:tcPr>
          <w:p w:rsidR="00370D44" w:rsidRPr="0036508C" w:rsidRDefault="00605BA3" w:rsidP="0036508C">
            <w:pPr>
              <w:spacing w:line="240" w:lineRule="auto"/>
              <w:contextualSpacing/>
              <w:jc w:val="center"/>
              <w:rPr>
                <w:rFonts w:ascii="Arial" w:hAnsi="Arial" w:cs="Arial"/>
                <w:color w:val="000000" w:themeColor="text1"/>
                <w:sz w:val="24"/>
                <w:szCs w:val="24"/>
              </w:rPr>
            </w:pPr>
            <w:r w:rsidRPr="0036508C">
              <w:rPr>
                <w:rFonts w:ascii="Arial" w:hAnsi="Arial" w:cs="Arial"/>
                <w:color w:val="000000" w:themeColor="text1"/>
                <w:sz w:val="24"/>
                <w:szCs w:val="24"/>
              </w:rPr>
              <w:t>N</w:t>
            </w: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r>
      <w:tr w:rsidR="004714A5"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36508C" w:rsidRDefault="00370D44" w:rsidP="0036508C">
            <w:pPr>
              <w:spacing w:line="240" w:lineRule="auto"/>
              <w:contextualSpacing/>
              <w:jc w:val="center"/>
              <w:rPr>
                <w:rFonts w:ascii="Arial" w:hAnsi="Arial" w:cs="Arial"/>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36508C" w:rsidRDefault="00370D44" w:rsidP="0036508C">
            <w:pPr>
              <w:spacing w:line="240" w:lineRule="auto"/>
              <w:contextualSpacing/>
              <w:jc w:val="center"/>
              <w:rPr>
                <w:rFonts w:ascii="Arial" w:hAnsi="Arial" w:cs="Arial"/>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tcPr>
          <w:p w:rsidR="00370D44" w:rsidRPr="0036508C" w:rsidRDefault="00370D44" w:rsidP="0036508C">
            <w:pPr>
              <w:spacing w:line="240" w:lineRule="auto"/>
              <w:contextualSpacing/>
              <w:jc w:val="center"/>
              <w:rPr>
                <w:rFonts w:ascii="Arial" w:hAnsi="Arial" w:cs="Arial"/>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p w:rsidR="00370D44" w:rsidRPr="004714A5" w:rsidRDefault="00370D44" w:rsidP="00135A6B">
            <w:pPr>
              <w:spacing w:line="240" w:lineRule="auto"/>
              <w:contextualSpacing/>
              <w:rPr>
                <w:rFonts w:ascii="Arial" w:hAnsi="Arial" w:cs="Arial"/>
                <w:b/>
                <w:color w:val="000000" w:themeColor="text1"/>
                <w:sz w:val="24"/>
                <w:szCs w:val="24"/>
              </w:rPr>
            </w:pPr>
          </w:p>
        </w:tc>
      </w:tr>
      <w:tr w:rsidR="004714A5"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36508C" w:rsidRDefault="00370D44" w:rsidP="0036508C">
            <w:pPr>
              <w:spacing w:line="240" w:lineRule="auto"/>
              <w:contextualSpacing/>
              <w:jc w:val="center"/>
              <w:rPr>
                <w:rFonts w:ascii="Arial" w:hAnsi="Arial" w:cs="Arial"/>
                <w:color w:val="000000" w:themeColor="text1"/>
                <w:sz w:val="24"/>
                <w:szCs w:val="24"/>
              </w:rPr>
            </w:pPr>
          </w:p>
          <w:p w:rsidR="00370D44" w:rsidRPr="0036508C" w:rsidRDefault="00370D44" w:rsidP="0036508C">
            <w:pPr>
              <w:spacing w:line="240" w:lineRule="auto"/>
              <w:contextualSpacing/>
              <w:jc w:val="center"/>
              <w:rPr>
                <w:rFonts w:ascii="Arial" w:hAnsi="Arial" w:cs="Arial"/>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36508C" w:rsidRDefault="00370D44" w:rsidP="0036508C">
            <w:pPr>
              <w:spacing w:line="240" w:lineRule="auto"/>
              <w:contextualSpacing/>
              <w:jc w:val="center"/>
              <w:rPr>
                <w:rFonts w:ascii="Arial" w:hAnsi="Arial" w:cs="Arial"/>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tcPr>
          <w:p w:rsidR="00370D44" w:rsidRPr="0036508C" w:rsidRDefault="00370D44" w:rsidP="0036508C">
            <w:pPr>
              <w:spacing w:line="240" w:lineRule="auto"/>
              <w:contextualSpacing/>
              <w:jc w:val="center"/>
              <w:rPr>
                <w:rFonts w:ascii="Arial" w:hAnsi="Arial" w:cs="Arial"/>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r>
      <w:tr w:rsidR="004714A5"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36508C" w:rsidRDefault="00370D44" w:rsidP="0036508C">
            <w:pPr>
              <w:spacing w:line="240" w:lineRule="auto"/>
              <w:contextualSpacing/>
              <w:jc w:val="center"/>
              <w:rPr>
                <w:rFonts w:ascii="Arial" w:hAnsi="Arial" w:cs="Arial"/>
                <w:color w:val="000000" w:themeColor="text1"/>
                <w:sz w:val="24"/>
                <w:szCs w:val="24"/>
              </w:rPr>
            </w:pPr>
          </w:p>
          <w:p w:rsidR="00370D44" w:rsidRPr="0036508C" w:rsidRDefault="00370D44" w:rsidP="0036508C">
            <w:pPr>
              <w:spacing w:line="240" w:lineRule="auto"/>
              <w:contextualSpacing/>
              <w:jc w:val="center"/>
              <w:rPr>
                <w:rFonts w:ascii="Arial" w:hAnsi="Arial" w:cs="Arial"/>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36508C" w:rsidRDefault="00370D44" w:rsidP="0036508C">
            <w:pPr>
              <w:spacing w:line="240" w:lineRule="auto"/>
              <w:contextualSpacing/>
              <w:jc w:val="center"/>
              <w:rPr>
                <w:rFonts w:ascii="Arial" w:hAnsi="Arial" w:cs="Arial"/>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tcPr>
          <w:p w:rsidR="00370D44" w:rsidRPr="0036508C" w:rsidRDefault="00370D44" w:rsidP="0036508C">
            <w:pPr>
              <w:spacing w:line="240" w:lineRule="auto"/>
              <w:contextualSpacing/>
              <w:jc w:val="center"/>
              <w:rPr>
                <w:rFonts w:ascii="Arial" w:hAnsi="Arial" w:cs="Arial"/>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r>
      <w:tr w:rsidR="004714A5"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p w:rsidR="00370D44" w:rsidRPr="004714A5" w:rsidRDefault="00370D44" w:rsidP="00135A6B">
            <w:pPr>
              <w:spacing w:line="240" w:lineRule="auto"/>
              <w:contextualSpacing/>
              <w:rPr>
                <w:rFonts w:ascii="Arial" w:hAnsi="Arial" w:cs="Arial"/>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r>
      <w:tr w:rsidR="004714A5"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p w:rsidR="00370D44" w:rsidRPr="004714A5" w:rsidRDefault="00370D44" w:rsidP="00135A6B">
            <w:pPr>
              <w:spacing w:line="240" w:lineRule="auto"/>
              <w:contextualSpacing/>
              <w:rPr>
                <w:rFonts w:ascii="Arial" w:hAnsi="Arial" w:cs="Arial"/>
                <w:b/>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r>
      <w:tr w:rsidR="004714A5"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p w:rsidR="00370D44" w:rsidRPr="004714A5" w:rsidRDefault="00370D44" w:rsidP="00135A6B">
            <w:pPr>
              <w:spacing w:line="240" w:lineRule="auto"/>
              <w:contextualSpacing/>
              <w:rPr>
                <w:rFonts w:ascii="Arial" w:hAnsi="Arial" w:cs="Arial"/>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r>
      <w:tr w:rsidR="004714A5"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bookmarkStart w:id="0" w:name="_GoBack" w:colFirst="3" w:colLast="3"/>
          </w:p>
          <w:p w:rsidR="00370D44" w:rsidRPr="004714A5" w:rsidRDefault="00370D44" w:rsidP="00135A6B">
            <w:pPr>
              <w:spacing w:line="240" w:lineRule="auto"/>
              <w:contextualSpacing/>
              <w:rPr>
                <w:rFonts w:ascii="Arial" w:hAnsi="Arial" w:cs="Arial"/>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r>
      <w:bookmarkEnd w:id="0"/>
      <w:tr w:rsidR="004714A5"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p w:rsidR="00370D44" w:rsidRPr="004714A5" w:rsidRDefault="00370D44" w:rsidP="00135A6B">
            <w:pPr>
              <w:spacing w:line="240" w:lineRule="auto"/>
              <w:contextualSpacing/>
              <w:rPr>
                <w:rFonts w:ascii="Arial" w:hAnsi="Arial" w:cs="Arial"/>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r>
      <w:tr w:rsidR="004714A5"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p w:rsidR="00370D44" w:rsidRPr="004714A5" w:rsidRDefault="00370D44" w:rsidP="00135A6B">
            <w:pPr>
              <w:spacing w:line="240" w:lineRule="auto"/>
              <w:contextualSpacing/>
              <w:rPr>
                <w:rFonts w:ascii="Arial" w:hAnsi="Arial" w:cs="Arial"/>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r>
      <w:tr w:rsidR="004714A5"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p w:rsidR="00370D44" w:rsidRPr="004714A5" w:rsidRDefault="00370D44" w:rsidP="00135A6B">
            <w:pPr>
              <w:spacing w:line="240" w:lineRule="auto"/>
              <w:contextualSpacing/>
              <w:rPr>
                <w:rFonts w:ascii="Arial" w:hAnsi="Arial" w:cs="Arial"/>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1966"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sz w:val="24"/>
                <w:szCs w:val="24"/>
              </w:rPr>
            </w:pPr>
          </w:p>
        </w:tc>
      </w:tr>
      <w:tr w:rsidR="00370D44" w:rsidRPr="004714A5" w:rsidTr="00370316">
        <w:tc>
          <w:tcPr>
            <w:tcW w:w="2785"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rPr>
            </w:pPr>
          </w:p>
          <w:p w:rsidR="00370D44" w:rsidRPr="004714A5" w:rsidRDefault="00370D44" w:rsidP="00135A6B">
            <w:pPr>
              <w:spacing w:line="240" w:lineRule="auto"/>
              <w:contextualSpacing/>
              <w:rPr>
                <w:rFonts w:ascii="Arial" w:hAnsi="Arial" w:cs="Arial"/>
                <w:b/>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rPr>
            </w:pPr>
          </w:p>
        </w:tc>
        <w:tc>
          <w:tcPr>
            <w:tcW w:w="1966"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rPr>
            </w:pPr>
          </w:p>
        </w:tc>
        <w:tc>
          <w:tcPr>
            <w:tcW w:w="3407" w:type="dxa"/>
            <w:tcBorders>
              <w:top w:val="single" w:sz="4" w:space="0" w:color="auto"/>
              <w:left w:val="single" w:sz="4" w:space="0" w:color="auto"/>
              <w:bottom w:val="single" w:sz="4" w:space="0" w:color="auto"/>
              <w:right w:val="single" w:sz="4" w:space="0" w:color="auto"/>
            </w:tcBorders>
          </w:tcPr>
          <w:p w:rsidR="00370D44" w:rsidRPr="004714A5" w:rsidRDefault="00370D44" w:rsidP="00135A6B">
            <w:pPr>
              <w:spacing w:line="240" w:lineRule="auto"/>
              <w:contextualSpacing/>
              <w:rPr>
                <w:rFonts w:ascii="Arial" w:hAnsi="Arial" w:cs="Arial"/>
                <w:b/>
                <w:color w:val="000000" w:themeColor="text1"/>
              </w:rPr>
            </w:pPr>
          </w:p>
        </w:tc>
      </w:tr>
    </w:tbl>
    <w:p w:rsidR="00FD057F" w:rsidRPr="004714A5" w:rsidRDefault="00FD057F" w:rsidP="00910A85">
      <w:pPr>
        <w:spacing w:line="240" w:lineRule="auto"/>
        <w:rPr>
          <w:rFonts w:ascii="Arial" w:eastAsia="Times New Roman" w:hAnsi="Arial" w:cs="Arial"/>
          <w:color w:val="000000" w:themeColor="text1"/>
          <w:sz w:val="24"/>
          <w:szCs w:val="24"/>
        </w:rPr>
      </w:pPr>
    </w:p>
    <w:p w:rsidR="00FD057F" w:rsidRPr="004714A5" w:rsidRDefault="00FD057F" w:rsidP="00FD057F">
      <w:pPr>
        <w:pStyle w:val="ListParagraph"/>
        <w:ind w:left="0"/>
        <w:rPr>
          <w:rFonts w:ascii="Arial" w:hAnsi="Arial" w:cs="Arial"/>
          <w:color w:val="000000" w:themeColor="text1"/>
          <w:sz w:val="24"/>
          <w:szCs w:val="24"/>
        </w:rPr>
      </w:pPr>
      <w:r w:rsidRPr="004714A5">
        <w:rPr>
          <w:rFonts w:ascii="Arial" w:hAnsi="Arial" w:cs="Arial"/>
          <w:b/>
          <w:color w:val="000000" w:themeColor="text1"/>
          <w:sz w:val="24"/>
          <w:szCs w:val="24"/>
        </w:rPr>
        <w:t xml:space="preserve">Urgent Staff Review: </w:t>
      </w:r>
      <w:r w:rsidRPr="004714A5">
        <w:rPr>
          <w:rFonts w:ascii="Arial" w:hAnsi="Arial" w:cs="Arial"/>
          <w:color w:val="000000" w:themeColor="text1"/>
          <w:sz w:val="24"/>
          <w:szCs w:val="24"/>
        </w:rPr>
        <w:t xml:space="preserve">If substantial and important changes have been made to a policy, staff must review the policy immediately. If not, staff should follow the regular policy review schedule. </w:t>
      </w:r>
    </w:p>
    <w:p w:rsidR="00FD057F" w:rsidRPr="004714A5" w:rsidRDefault="00FD057F" w:rsidP="00910A85">
      <w:pPr>
        <w:spacing w:line="240" w:lineRule="auto"/>
        <w:rPr>
          <w:rFonts w:ascii="Arial" w:eastAsia="Times New Roman" w:hAnsi="Arial" w:cs="Arial"/>
          <w:color w:val="000000" w:themeColor="text1"/>
          <w:sz w:val="24"/>
          <w:szCs w:val="24"/>
        </w:rPr>
      </w:pPr>
    </w:p>
    <w:p w:rsidR="00FD057F" w:rsidRPr="004714A5" w:rsidRDefault="00FD057F" w:rsidP="00910A85">
      <w:pPr>
        <w:spacing w:line="240" w:lineRule="auto"/>
        <w:rPr>
          <w:rFonts w:ascii="Arial" w:eastAsia="Times New Roman" w:hAnsi="Arial" w:cs="Arial"/>
          <w:color w:val="000000" w:themeColor="text1"/>
          <w:sz w:val="24"/>
          <w:szCs w:val="24"/>
        </w:rPr>
      </w:pPr>
    </w:p>
    <w:p w:rsidR="00370D44" w:rsidRPr="004714A5" w:rsidRDefault="00370D44" w:rsidP="00910A85">
      <w:pPr>
        <w:spacing w:line="240" w:lineRule="auto"/>
        <w:rPr>
          <w:rFonts w:ascii="Arial" w:eastAsia="Times New Roman" w:hAnsi="Arial" w:cs="Arial"/>
          <w:color w:val="000000" w:themeColor="text1"/>
          <w:sz w:val="28"/>
          <w:szCs w:val="28"/>
        </w:rPr>
      </w:pPr>
    </w:p>
    <w:p w:rsidR="00370316" w:rsidRPr="004714A5" w:rsidRDefault="00370316" w:rsidP="00910A85">
      <w:pPr>
        <w:spacing w:line="240" w:lineRule="auto"/>
        <w:rPr>
          <w:rFonts w:ascii="Arial" w:eastAsia="Times New Roman" w:hAnsi="Arial" w:cs="Arial"/>
          <w:color w:val="000000" w:themeColor="text1"/>
          <w:sz w:val="28"/>
          <w:szCs w:val="28"/>
        </w:rPr>
      </w:pPr>
    </w:p>
    <w:p w:rsidR="00910A85" w:rsidRPr="004714A5" w:rsidRDefault="00910A85" w:rsidP="00910A85">
      <w:pPr>
        <w:spacing w:line="240" w:lineRule="auto"/>
        <w:rPr>
          <w:rFonts w:ascii="Arial" w:eastAsia="Times New Roman" w:hAnsi="Arial" w:cs="Arial"/>
          <w:color w:val="000000" w:themeColor="text1"/>
          <w:sz w:val="24"/>
          <w:szCs w:val="24"/>
        </w:rPr>
      </w:pPr>
      <w:r w:rsidRPr="004714A5">
        <w:rPr>
          <w:rFonts w:ascii="Arial" w:eastAsia="Times New Roman" w:hAnsi="Arial" w:cs="Arial"/>
          <w:b/>
          <w:color w:val="000000" w:themeColor="text1"/>
          <w:sz w:val="24"/>
          <w:szCs w:val="24"/>
        </w:rPr>
        <w:t>1. Policy Statement</w:t>
      </w:r>
      <w:r w:rsidRPr="004714A5">
        <w:rPr>
          <w:rFonts w:ascii="Arial" w:eastAsia="Times New Roman" w:hAnsi="Arial" w:cs="Arial"/>
          <w:color w:val="000000" w:themeColor="text1"/>
          <w:sz w:val="24"/>
          <w:szCs w:val="24"/>
        </w:rPr>
        <w:t xml:space="preserve">  </w:t>
      </w:r>
    </w:p>
    <w:p w:rsidR="00400C10" w:rsidRPr="004714A5" w:rsidRDefault="00400C10" w:rsidP="00910A85">
      <w:pPr>
        <w:spacing w:line="240" w:lineRule="auto"/>
        <w:rPr>
          <w:rFonts w:ascii="Arial" w:eastAsia="Times New Roman" w:hAnsi="Arial" w:cs="Arial"/>
          <w:color w:val="000000" w:themeColor="text1"/>
          <w:sz w:val="24"/>
          <w:szCs w:val="24"/>
        </w:rPr>
      </w:pPr>
    </w:p>
    <w:p w:rsidR="00910A85" w:rsidRPr="004714A5" w:rsidRDefault="00910A85" w:rsidP="00910A85">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 xml:space="preserve">Pegasus continuously strives to provide high quality supports and services and recognizes that feedback and complaints from stakeholders play an important role in identifying areas where improvement may be needed.  Feedback and complaints may identify needs for improvement both in the delivery of services and supports, as well as in administrative processes that oversee service delivery. </w:t>
      </w:r>
    </w:p>
    <w:p w:rsidR="00910A85" w:rsidRPr="004714A5" w:rsidRDefault="00910A85" w:rsidP="00910A85">
      <w:pPr>
        <w:spacing w:line="240" w:lineRule="auto"/>
        <w:rPr>
          <w:rFonts w:ascii="Arial" w:eastAsia="Times New Roman" w:hAnsi="Arial" w:cs="Arial"/>
          <w:color w:val="000000" w:themeColor="text1"/>
          <w:sz w:val="24"/>
          <w:szCs w:val="24"/>
        </w:rPr>
      </w:pPr>
    </w:p>
    <w:p w:rsidR="00910A85" w:rsidRPr="004714A5" w:rsidRDefault="00910A85" w:rsidP="00910A85">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In order to encourage and facilitate feedback and complaints, Pegasus has developed a process for eliciting and receiving feedback and complaints, and addressing them in a fair, timely and well informed manner. This process provides a timely and effective mechanism for all stakeholders to communicate with Pegasus.</w:t>
      </w:r>
    </w:p>
    <w:p w:rsidR="00910A85" w:rsidRPr="004714A5" w:rsidRDefault="00910A85" w:rsidP="00910A85">
      <w:pPr>
        <w:spacing w:line="240" w:lineRule="auto"/>
        <w:rPr>
          <w:rFonts w:ascii="Arial" w:eastAsia="Times New Roman" w:hAnsi="Arial" w:cs="Arial"/>
          <w:color w:val="000000" w:themeColor="text1"/>
          <w:sz w:val="24"/>
          <w:szCs w:val="24"/>
        </w:rPr>
      </w:pPr>
    </w:p>
    <w:p w:rsidR="00910A85" w:rsidRPr="004714A5" w:rsidRDefault="00910A85" w:rsidP="00910A85">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 xml:space="preserve">The process guarantees confidentiality and enables Pegasus to respond to a changing environment and to adapt its systems as required.  </w:t>
      </w:r>
    </w:p>
    <w:p w:rsidR="00910A85" w:rsidRPr="004714A5" w:rsidRDefault="00910A85" w:rsidP="00910A85">
      <w:pPr>
        <w:spacing w:line="240" w:lineRule="auto"/>
        <w:rPr>
          <w:rFonts w:ascii="Arial" w:eastAsia="Times New Roman" w:hAnsi="Arial" w:cs="Arial"/>
          <w:color w:val="000000" w:themeColor="text1"/>
          <w:sz w:val="24"/>
          <w:szCs w:val="24"/>
        </w:rPr>
      </w:pPr>
    </w:p>
    <w:p w:rsidR="00910A85" w:rsidRPr="004714A5" w:rsidRDefault="00910A85" w:rsidP="00910A85">
      <w:pPr>
        <w:spacing w:line="240" w:lineRule="auto"/>
        <w:rPr>
          <w:rFonts w:ascii="Arial" w:eastAsia="Times New Roman" w:hAnsi="Arial" w:cs="Arial"/>
          <w:b/>
          <w:color w:val="000000" w:themeColor="text1"/>
          <w:sz w:val="24"/>
          <w:szCs w:val="24"/>
        </w:rPr>
      </w:pPr>
      <w:r w:rsidRPr="004714A5">
        <w:rPr>
          <w:rFonts w:ascii="Arial" w:eastAsia="Times New Roman" w:hAnsi="Arial" w:cs="Arial"/>
          <w:b/>
          <w:color w:val="000000" w:themeColor="text1"/>
          <w:sz w:val="24"/>
          <w:szCs w:val="24"/>
        </w:rPr>
        <w:t>2. Scope of the Policy</w:t>
      </w:r>
    </w:p>
    <w:p w:rsidR="00400C10" w:rsidRPr="004714A5" w:rsidRDefault="00400C10" w:rsidP="00910A85">
      <w:pPr>
        <w:spacing w:line="240" w:lineRule="auto"/>
        <w:rPr>
          <w:rFonts w:ascii="Arial" w:eastAsia="Times New Roman" w:hAnsi="Arial" w:cs="Arial"/>
          <w:color w:val="000000" w:themeColor="text1"/>
          <w:sz w:val="24"/>
          <w:szCs w:val="24"/>
        </w:rPr>
      </w:pPr>
    </w:p>
    <w:p w:rsidR="00910A85" w:rsidRPr="004714A5" w:rsidRDefault="00910A85" w:rsidP="00910A85">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 xml:space="preserve">This policy applies to all participants, families, support persons, others acting on their behalf, employees, volunteers, and the general public. </w:t>
      </w:r>
    </w:p>
    <w:p w:rsidR="00910A85" w:rsidRPr="004714A5" w:rsidRDefault="00910A85" w:rsidP="00910A85">
      <w:pPr>
        <w:spacing w:line="240" w:lineRule="auto"/>
        <w:rPr>
          <w:rFonts w:ascii="Arial" w:eastAsia="Times New Roman" w:hAnsi="Arial" w:cs="Arial"/>
          <w:color w:val="000000" w:themeColor="text1"/>
          <w:sz w:val="24"/>
          <w:szCs w:val="24"/>
        </w:rPr>
      </w:pPr>
    </w:p>
    <w:p w:rsidR="00910A85" w:rsidRPr="004714A5" w:rsidRDefault="00910A85" w:rsidP="00910A85">
      <w:pPr>
        <w:spacing w:line="240" w:lineRule="auto"/>
        <w:rPr>
          <w:rFonts w:ascii="Arial" w:eastAsia="Times New Roman" w:hAnsi="Arial" w:cs="Arial"/>
          <w:b/>
          <w:color w:val="000000" w:themeColor="text1"/>
          <w:sz w:val="24"/>
          <w:szCs w:val="24"/>
        </w:rPr>
      </w:pPr>
      <w:r w:rsidRPr="004714A5">
        <w:rPr>
          <w:rFonts w:ascii="Arial" w:eastAsia="Times New Roman" w:hAnsi="Arial" w:cs="Arial"/>
          <w:b/>
          <w:color w:val="000000" w:themeColor="text1"/>
          <w:sz w:val="24"/>
          <w:szCs w:val="24"/>
        </w:rPr>
        <w:t>3. Terms of Reference</w:t>
      </w:r>
    </w:p>
    <w:p w:rsidR="00400C10" w:rsidRPr="004714A5" w:rsidRDefault="00400C10" w:rsidP="00910A85">
      <w:pPr>
        <w:spacing w:line="240" w:lineRule="auto"/>
        <w:rPr>
          <w:rFonts w:ascii="Arial" w:eastAsia="Times New Roman" w:hAnsi="Arial" w:cs="Arial"/>
          <w:color w:val="000000" w:themeColor="text1"/>
          <w:sz w:val="24"/>
          <w:szCs w:val="24"/>
        </w:rPr>
      </w:pPr>
    </w:p>
    <w:p w:rsidR="00910A85" w:rsidRPr="004714A5" w:rsidRDefault="00910A85" w:rsidP="00910A85">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 xml:space="preserve">Pegasus welcomes the opportunity to communicate with all its stakeholders.  As an organization that was founded by community and family members, and that is committed to serving individual needs in a community setting, Pegasus believes that the dynamic interaction amongst all its stakeholders can enhance and improve supports and services.   </w:t>
      </w:r>
    </w:p>
    <w:p w:rsidR="00910A85" w:rsidRPr="004714A5" w:rsidRDefault="00910A85" w:rsidP="00910A85">
      <w:pPr>
        <w:spacing w:line="240" w:lineRule="auto"/>
        <w:rPr>
          <w:rFonts w:ascii="Arial" w:eastAsia="Times New Roman" w:hAnsi="Arial" w:cs="Arial"/>
          <w:color w:val="000000" w:themeColor="text1"/>
          <w:sz w:val="24"/>
          <w:szCs w:val="24"/>
        </w:rPr>
      </w:pPr>
    </w:p>
    <w:p w:rsidR="00910A85" w:rsidRPr="004714A5" w:rsidRDefault="00910A85" w:rsidP="00910A85">
      <w:pPr>
        <w:spacing w:line="240" w:lineRule="auto"/>
        <w:rPr>
          <w:rFonts w:ascii="Arial" w:eastAsia="Times New Roman" w:hAnsi="Arial" w:cs="Arial"/>
          <w:b/>
          <w:color w:val="000000" w:themeColor="text1"/>
          <w:sz w:val="24"/>
          <w:szCs w:val="24"/>
        </w:rPr>
      </w:pPr>
      <w:r w:rsidRPr="004714A5">
        <w:rPr>
          <w:rFonts w:ascii="Arial" w:eastAsia="Times New Roman" w:hAnsi="Arial" w:cs="Arial"/>
          <w:b/>
          <w:color w:val="000000" w:themeColor="text1"/>
          <w:sz w:val="24"/>
          <w:szCs w:val="24"/>
        </w:rPr>
        <w:t>4. Definitions</w:t>
      </w:r>
    </w:p>
    <w:p w:rsidR="00910A85" w:rsidRPr="004714A5" w:rsidRDefault="00910A85" w:rsidP="00910A85">
      <w:pPr>
        <w:spacing w:line="240" w:lineRule="auto"/>
        <w:rPr>
          <w:rFonts w:ascii="Arial" w:eastAsia="Times New Roman" w:hAnsi="Arial" w:cs="Arial"/>
          <w:b/>
          <w:color w:val="000000" w:themeColor="text1"/>
          <w:sz w:val="24"/>
          <w:szCs w:val="24"/>
        </w:rPr>
      </w:pPr>
    </w:p>
    <w:p w:rsidR="00910A85" w:rsidRPr="004714A5" w:rsidRDefault="00B319A3" w:rsidP="00910A85">
      <w:pPr>
        <w:spacing w:line="240" w:lineRule="auto"/>
        <w:rPr>
          <w:rFonts w:ascii="Arial" w:eastAsia="Times New Roman" w:hAnsi="Arial" w:cs="Arial"/>
          <w:b/>
          <w:color w:val="000000" w:themeColor="text1"/>
          <w:sz w:val="24"/>
          <w:szCs w:val="24"/>
        </w:rPr>
      </w:pPr>
      <w:r w:rsidRPr="004714A5">
        <w:rPr>
          <w:rFonts w:ascii="Arial" w:eastAsia="Times New Roman" w:hAnsi="Arial" w:cs="Arial"/>
          <w:b/>
          <w:color w:val="000000" w:themeColor="text1"/>
          <w:sz w:val="24"/>
          <w:szCs w:val="24"/>
        </w:rPr>
        <w:t xml:space="preserve">4.1. </w:t>
      </w:r>
      <w:r w:rsidR="00910A85" w:rsidRPr="004714A5">
        <w:rPr>
          <w:rFonts w:ascii="Arial" w:eastAsia="Times New Roman" w:hAnsi="Arial" w:cs="Arial"/>
          <w:b/>
          <w:color w:val="000000" w:themeColor="text1"/>
          <w:sz w:val="24"/>
          <w:szCs w:val="24"/>
        </w:rPr>
        <w:t xml:space="preserve">Feedback: </w:t>
      </w:r>
    </w:p>
    <w:p w:rsidR="00910A85" w:rsidRPr="004714A5" w:rsidRDefault="00910A85" w:rsidP="00910A85">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Feedback is an opinion expressed about the services and supports that Pegasus offers.  Feedback can be solicited or unsolicited, and it can be positive or negative.  Examples of solicited feedback include surveys or questionnaires published by the agency. Examples of unsolicited feedback include a conversation, a letter or a phone call to the agency.</w:t>
      </w:r>
    </w:p>
    <w:p w:rsidR="00910A85" w:rsidRPr="004714A5" w:rsidRDefault="00910A85" w:rsidP="00910A85">
      <w:pPr>
        <w:spacing w:line="240" w:lineRule="auto"/>
        <w:rPr>
          <w:rFonts w:ascii="Arial" w:eastAsia="Times New Roman" w:hAnsi="Arial" w:cs="Arial"/>
          <w:color w:val="000000" w:themeColor="text1"/>
          <w:sz w:val="24"/>
          <w:szCs w:val="24"/>
        </w:rPr>
      </w:pPr>
    </w:p>
    <w:p w:rsidR="00910A85" w:rsidRPr="004714A5" w:rsidRDefault="00B319A3" w:rsidP="00910A85">
      <w:pPr>
        <w:spacing w:line="240" w:lineRule="auto"/>
        <w:rPr>
          <w:rFonts w:ascii="Arial" w:eastAsia="Times New Roman" w:hAnsi="Arial" w:cs="Arial"/>
          <w:b/>
          <w:color w:val="000000" w:themeColor="text1"/>
          <w:sz w:val="24"/>
          <w:szCs w:val="24"/>
        </w:rPr>
      </w:pPr>
      <w:r w:rsidRPr="004714A5">
        <w:rPr>
          <w:rFonts w:ascii="Arial" w:eastAsia="Times New Roman" w:hAnsi="Arial" w:cs="Arial"/>
          <w:b/>
          <w:color w:val="000000" w:themeColor="text1"/>
          <w:sz w:val="24"/>
          <w:szCs w:val="24"/>
        </w:rPr>
        <w:t xml:space="preserve">4.2. </w:t>
      </w:r>
      <w:r w:rsidR="00910A85" w:rsidRPr="004714A5">
        <w:rPr>
          <w:rFonts w:ascii="Arial" w:eastAsia="Times New Roman" w:hAnsi="Arial" w:cs="Arial"/>
          <w:b/>
          <w:color w:val="000000" w:themeColor="text1"/>
          <w:sz w:val="24"/>
          <w:szCs w:val="24"/>
        </w:rPr>
        <w:t>Complaint:</w:t>
      </w:r>
    </w:p>
    <w:p w:rsidR="00910A85" w:rsidRPr="004714A5" w:rsidRDefault="00910A85" w:rsidP="00910A85">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A complaint is expression of dissatisfaction about the service and supports provided by Pegasus. It is negative feedback.  A complaint can be formal, such as a letter, or informal, such as a verbal complaint expressed to a staff person</w:t>
      </w:r>
      <w:r w:rsidR="00125BF5">
        <w:rPr>
          <w:rFonts w:ascii="Arial" w:eastAsia="Times New Roman" w:hAnsi="Arial" w:cs="Arial"/>
          <w:color w:val="000000" w:themeColor="text1"/>
          <w:sz w:val="24"/>
          <w:szCs w:val="24"/>
        </w:rPr>
        <w:t>, or board member if about senior management</w:t>
      </w:r>
      <w:r w:rsidRPr="004714A5">
        <w:rPr>
          <w:rFonts w:ascii="Arial" w:eastAsia="Times New Roman" w:hAnsi="Arial" w:cs="Arial"/>
          <w:color w:val="000000" w:themeColor="text1"/>
          <w:sz w:val="24"/>
          <w:szCs w:val="24"/>
        </w:rPr>
        <w:t xml:space="preserve">. </w:t>
      </w:r>
    </w:p>
    <w:p w:rsidR="00400C10" w:rsidRPr="004714A5" w:rsidRDefault="00400C10" w:rsidP="00910A85">
      <w:pPr>
        <w:spacing w:line="240" w:lineRule="auto"/>
        <w:rPr>
          <w:rFonts w:ascii="Arial" w:eastAsia="Times New Roman" w:hAnsi="Arial" w:cs="Arial"/>
          <w:b/>
          <w:color w:val="000000" w:themeColor="text1"/>
          <w:sz w:val="24"/>
          <w:szCs w:val="24"/>
        </w:rPr>
      </w:pPr>
    </w:p>
    <w:p w:rsidR="00370D44" w:rsidRPr="004714A5" w:rsidRDefault="00370D44" w:rsidP="00910A85">
      <w:pPr>
        <w:spacing w:line="240" w:lineRule="auto"/>
        <w:rPr>
          <w:rFonts w:ascii="Arial" w:eastAsia="Times New Roman" w:hAnsi="Arial" w:cs="Arial"/>
          <w:b/>
          <w:color w:val="000000" w:themeColor="text1"/>
          <w:sz w:val="24"/>
          <w:szCs w:val="24"/>
        </w:rPr>
      </w:pPr>
    </w:p>
    <w:p w:rsidR="00370D44" w:rsidRPr="004714A5" w:rsidRDefault="00370D44" w:rsidP="00910A85">
      <w:pPr>
        <w:spacing w:line="240" w:lineRule="auto"/>
        <w:rPr>
          <w:rFonts w:ascii="Arial" w:eastAsia="Times New Roman" w:hAnsi="Arial" w:cs="Arial"/>
          <w:b/>
          <w:color w:val="000000" w:themeColor="text1"/>
          <w:sz w:val="24"/>
          <w:szCs w:val="24"/>
        </w:rPr>
      </w:pPr>
    </w:p>
    <w:p w:rsidR="00370D44" w:rsidRPr="004714A5" w:rsidRDefault="00370D44" w:rsidP="00172BBC">
      <w:pPr>
        <w:spacing w:line="240" w:lineRule="auto"/>
        <w:rPr>
          <w:rFonts w:ascii="Arial" w:eastAsia="Times New Roman" w:hAnsi="Arial" w:cs="Arial"/>
          <w:b/>
          <w:color w:val="000000" w:themeColor="text1"/>
          <w:sz w:val="24"/>
          <w:szCs w:val="24"/>
        </w:rPr>
      </w:pPr>
    </w:p>
    <w:p w:rsidR="00910A85" w:rsidRPr="004714A5" w:rsidRDefault="00910A85" w:rsidP="00172BBC">
      <w:pPr>
        <w:spacing w:line="240" w:lineRule="auto"/>
        <w:rPr>
          <w:rFonts w:ascii="Arial" w:eastAsia="Times New Roman" w:hAnsi="Arial" w:cs="Arial"/>
          <w:b/>
          <w:color w:val="000000" w:themeColor="text1"/>
          <w:sz w:val="24"/>
          <w:szCs w:val="24"/>
        </w:rPr>
      </w:pPr>
      <w:r w:rsidRPr="004714A5">
        <w:rPr>
          <w:rFonts w:ascii="Arial" w:eastAsia="Times New Roman" w:hAnsi="Arial" w:cs="Arial"/>
          <w:b/>
          <w:color w:val="000000" w:themeColor="text1"/>
          <w:sz w:val="24"/>
          <w:szCs w:val="24"/>
        </w:rPr>
        <w:t xml:space="preserve">5. </w:t>
      </w:r>
      <w:r w:rsidR="003C0F4A" w:rsidRPr="004714A5">
        <w:rPr>
          <w:rFonts w:ascii="Arial" w:eastAsia="Times New Roman" w:hAnsi="Arial" w:cs="Arial"/>
          <w:b/>
          <w:color w:val="000000" w:themeColor="text1"/>
          <w:sz w:val="24"/>
          <w:szCs w:val="24"/>
        </w:rPr>
        <w:t>Fair Review Process</w:t>
      </w:r>
    </w:p>
    <w:p w:rsidR="00400C10" w:rsidRPr="004714A5" w:rsidRDefault="00400C10" w:rsidP="00172BBC">
      <w:pPr>
        <w:spacing w:line="240" w:lineRule="auto"/>
        <w:rPr>
          <w:rFonts w:ascii="Arial" w:eastAsia="Times New Roman" w:hAnsi="Arial" w:cs="Arial"/>
          <w:color w:val="000000" w:themeColor="text1"/>
          <w:sz w:val="24"/>
          <w:szCs w:val="24"/>
        </w:rPr>
      </w:pPr>
    </w:p>
    <w:p w:rsidR="00910A85" w:rsidRPr="004714A5" w:rsidRDefault="003C0F4A" w:rsidP="00172BBC">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 xml:space="preserve">Pegasus is committed to a fair complaints process. </w:t>
      </w:r>
      <w:r w:rsidR="00910A85" w:rsidRPr="004714A5">
        <w:rPr>
          <w:rFonts w:ascii="Arial" w:eastAsia="Times New Roman" w:hAnsi="Arial" w:cs="Arial"/>
          <w:color w:val="000000" w:themeColor="text1"/>
          <w:sz w:val="24"/>
          <w:szCs w:val="24"/>
        </w:rPr>
        <w:t xml:space="preserve">All participants and other stakeholders have the right to deliver feedback and complaints </w:t>
      </w:r>
      <w:r w:rsidRPr="004714A5">
        <w:rPr>
          <w:rFonts w:ascii="Arial" w:eastAsia="Times New Roman" w:hAnsi="Arial" w:cs="Arial"/>
          <w:color w:val="000000" w:themeColor="text1"/>
          <w:sz w:val="24"/>
          <w:szCs w:val="24"/>
        </w:rPr>
        <w:t xml:space="preserve">free from coercion, intimidation, bias, </w:t>
      </w:r>
      <w:r w:rsidR="00910A85" w:rsidRPr="004714A5">
        <w:rPr>
          <w:rFonts w:ascii="Arial" w:eastAsia="Times New Roman" w:hAnsi="Arial" w:cs="Arial"/>
          <w:color w:val="000000" w:themeColor="text1"/>
          <w:sz w:val="24"/>
          <w:szCs w:val="24"/>
        </w:rPr>
        <w:t xml:space="preserve">harassment, threats, </w:t>
      </w:r>
      <w:r w:rsidRPr="004714A5">
        <w:rPr>
          <w:rFonts w:ascii="Arial" w:eastAsia="Times New Roman" w:hAnsi="Arial" w:cs="Arial"/>
          <w:color w:val="000000" w:themeColor="text1"/>
          <w:sz w:val="24"/>
          <w:szCs w:val="24"/>
        </w:rPr>
        <w:t xml:space="preserve">fear of </w:t>
      </w:r>
      <w:r w:rsidR="00910A85" w:rsidRPr="004714A5">
        <w:rPr>
          <w:rFonts w:ascii="Arial" w:eastAsia="Times New Roman" w:hAnsi="Arial" w:cs="Arial"/>
          <w:color w:val="000000" w:themeColor="text1"/>
          <w:sz w:val="24"/>
          <w:szCs w:val="24"/>
        </w:rPr>
        <w:t>losing service, or other negative consequences.  Pegasus upholds this right and will train all its staff and Board of Directors to respond appropriately and professionally to feedback and complaints.</w:t>
      </w:r>
    </w:p>
    <w:p w:rsidR="00910A85" w:rsidRPr="004714A5" w:rsidRDefault="00910A85" w:rsidP="00172BBC">
      <w:pPr>
        <w:spacing w:line="240" w:lineRule="auto"/>
        <w:rPr>
          <w:rFonts w:ascii="Arial" w:eastAsia="Times New Roman" w:hAnsi="Arial" w:cs="Arial"/>
          <w:color w:val="000000" w:themeColor="text1"/>
          <w:sz w:val="24"/>
          <w:szCs w:val="24"/>
        </w:rPr>
      </w:pPr>
    </w:p>
    <w:p w:rsidR="00910A85" w:rsidRPr="004714A5" w:rsidRDefault="00910A85" w:rsidP="00172BBC">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The regular and repeated distribution of this policy to participants and those that act on their behalf also serves to reinforce Pegasus’ commitment to their right to give feedback.</w:t>
      </w:r>
    </w:p>
    <w:p w:rsidR="00910A85" w:rsidRPr="004714A5" w:rsidRDefault="00910A85" w:rsidP="00172BBC">
      <w:pPr>
        <w:spacing w:line="240" w:lineRule="auto"/>
        <w:ind w:firstLine="720"/>
        <w:rPr>
          <w:rFonts w:ascii="Arial" w:eastAsia="Times New Roman" w:hAnsi="Arial" w:cs="Arial"/>
          <w:color w:val="000000" w:themeColor="text1"/>
          <w:sz w:val="24"/>
          <w:szCs w:val="24"/>
        </w:rPr>
      </w:pPr>
    </w:p>
    <w:p w:rsidR="00910A85" w:rsidRPr="004714A5" w:rsidRDefault="00910A85" w:rsidP="00172BBC">
      <w:pPr>
        <w:spacing w:line="240" w:lineRule="auto"/>
        <w:rPr>
          <w:rFonts w:ascii="Arial" w:eastAsia="Times New Roman" w:hAnsi="Arial" w:cs="Arial"/>
          <w:b/>
          <w:color w:val="000000" w:themeColor="text1"/>
          <w:sz w:val="24"/>
          <w:szCs w:val="24"/>
        </w:rPr>
      </w:pPr>
      <w:r w:rsidRPr="004714A5">
        <w:rPr>
          <w:rFonts w:ascii="Arial" w:eastAsia="Times New Roman" w:hAnsi="Arial" w:cs="Arial"/>
          <w:b/>
          <w:color w:val="000000" w:themeColor="text1"/>
          <w:sz w:val="24"/>
          <w:szCs w:val="24"/>
        </w:rPr>
        <w:t>6. Responsibility of Complainants</w:t>
      </w:r>
    </w:p>
    <w:p w:rsidR="00400C10" w:rsidRPr="004714A5" w:rsidRDefault="00400C10" w:rsidP="00172BBC">
      <w:pPr>
        <w:spacing w:line="240" w:lineRule="auto"/>
        <w:rPr>
          <w:rFonts w:ascii="Arial" w:eastAsia="Times New Roman" w:hAnsi="Arial" w:cs="Arial"/>
          <w:color w:val="000000" w:themeColor="text1"/>
          <w:sz w:val="24"/>
          <w:szCs w:val="24"/>
        </w:rPr>
      </w:pPr>
    </w:p>
    <w:p w:rsidR="00910A85" w:rsidRPr="004714A5" w:rsidRDefault="00910A85" w:rsidP="00172BBC">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Complainants must at all times treat Pegasus staff with respect and courtesy. If a person is rude or harasses an employee in the course of delivering a complaint, the employee will ask the complainant to address the Program Manager, if it is program related, or the Executive Director.  Employees will not receive or respond to complaints that are delivered in a disrespectful manner.</w:t>
      </w:r>
    </w:p>
    <w:p w:rsidR="00910A85" w:rsidRPr="004714A5" w:rsidRDefault="00910A85" w:rsidP="00172BBC">
      <w:pPr>
        <w:spacing w:line="240" w:lineRule="auto"/>
        <w:rPr>
          <w:rFonts w:ascii="Arial" w:eastAsia="Times New Roman" w:hAnsi="Arial" w:cs="Arial"/>
          <w:color w:val="000000" w:themeColor="text1"/>
          <w:sz w:val="24"/>
          <w:szCs w:val="24"/>
        </w:rPr>
      </w:pPr>
    </w:p>
    <w:p w:rsidR="00910A85" w:rsidRPr="004714A5" w:rsidRDefault="00910A85" w:rsidP="00172BBC">
      <w:pPr>
        <w:spacing w:line="240" w:lineRule="auto"/>
        <w:rPr>
          <w:rFonts w:ascii="Arial" w:eastAsia="Times New Roman" w:hAnsi="Arial" w:cs="Arial"/>
          <w:b/>
          <w:color w:val="000000" w:themeColor="text1"/>
          <w:sz w:val="24"/>
          <w:szCs w:val="24"/>
        </w:rPr>
      </w:pPr>
      <w:r w:rsidRPr="004714A5">
        <w:rPr>
          <w:rFonts w:ascii="Arial" w:eastAsia="Times New Roman" w:hAnsi="Arial" w:cs="Arial"/>
          <w:b/>
          <w:color w:val="000000" w:themeColor="text1"/>
          <w:sz w:val="24"/>
          <w:szCs w:val="24"/>
        </w:rPr>
        <w:t>7. Invalid Complaints</w:t>
      </w:r>
    </w:p>
    <w:p w:rsidR="00400C10" w:rsidRPr="004714A5" w:rsidRDefault="00400C10" w:rsidP="00172BBC">
      <w:pPr>
        <w:spacing w:line="240" w:lineRule="auto"/>
        <w:rPr>
          <w:rFonts w:ascii="Arial" w:eastAsia="Times New Roman" w:hAnsi="Arial" w:cs="Arial"/>
          <w:color w:val="000000" w:themeColor="text1"/>
          <w:sz w:val="24"/>
          <w:szCs w:val="24"/>
        </w:rPr>
      </w:pPr>
    </w:p>
    <w:p w:rsidR="00910A85" w:rsidRPr="004714A5" w:rsidRDefault="00910A85" w:rsidP="00172BBC">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Pegasus is not obligated to apply this process with complaints that it judges to be vexatious, frivolous, personal in nature, or not made in good faith. However, at its own discretion the agency may address complaints of this nature.</w:t>
      </w:r>
    </w:p>
    <w:p w:rsidR="00910A85" w:rsidRPr="004714A5" w:rsidRDefault="00910A85" w:rsidP="00172BBC">
      <w:pPr>
        <w:spacing w:line="240" w:lineRule="auto"/>
        <w:rPr>
          <w:rFonts w:ascii="Arial" w:eastAsia="Times New Roman" w:hAnsi="Arial" w:cs="Arial"/>
          <w:color w:val="000000" w:themeColor="text1"/>
          <w:sz w:val="24"/>
          <w:szCs w:val="24"/>
        </w:rPr>
      </w:pPr>
    </w:p>
    <w:p w:rsidR="00910A85" w:rsidRPr="004714A5" w:rsidRDefault="00125BF5" w:rsidP="00172BBC">
      <w:pPr>
        <w:spacing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8</w:t>
      </w:r>
      <w:r w:rsidR="00910A85" w:rsidRPr="004714A5">
        <w:rPr>
          <w:rFonts w:ascii="Arial" w:eastAsia="Times New Roman" w:hAnsi="Arial" w:cs="Arial"/>
          <w:b/>
          <w:color w:val="000000" w:themeColor="text1"/>
          <w:sz w:val="24"/>
          <w:szCs w:val="24"/>
        </w:rPr>
        <w:t>. Confidentiality</w:t>
      </w:r>
    </w:p>
    <w:p w:rsidR="00400C10" w:rsidRPr="004714A5" w:rsidRDefault="00400C10" w:rsidP="00172BBC">
      <w:pPr>
        <w:spacing w:line="240" w:lineRule="auto"/>
        <w:rPr>
          <w:rFonts w:ascii="Arial" w:eastAsia="Times New Roman" w:hAnsi="Arial" w:cs="Arial"/>
          <w:color w:val="000000" w:themeColor="text1"/>
          <w:sz w:val="24"/>
          <w:szCs w:val="24"/>
        </w:rPr>
      </w:pPr>
    </w:p>
    <w:p w:rsidR="00125BF5" w:rsidRDefault="00910A85" w:rsidP="00172BBC">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 xml:space="preserve">In compliance with agency Privacy Policies and Confidentiality processes, </w:t>
      </w:r>
      <w:r w:rsidR="00125BF5" w:rsidRPr="00605BA3">
        <w:rPr>
          <w:rFonts w:ascii="Arial" w:eastAsia="Times New Roman" w:hAnsi="Arial" w:cs="Arial"/>
          <w:color w:val="000000" w:themeColor="text1"/>
          <w:sz w:val="24"/>
          <w:szCs w:val="24"/>
        </w:rPr>
        <w:t>every effort will be made to keep all aspects of the complaint confidential.</w:t>
      </w:r>
      <w:r w:rsidR="00125BF5">
        <w:rPr>
          <w:rFonts w:ascii="Arial" w:eastAsia="Times New Roman" w:hAnsi="Arial" w:cs="Arial"/>
          <w:color w:val="000000" w:themeColor="text1"/>
          <w:sz w:val="24"/>
          <w:szCs w:val="24"/>
        </w:rPr>
        <w:t xml:space="preserve"> </w:t>
      </w:r>
    </w:p>
    <w:p w:rsidR="00910A85" w:rsidRPr="004714A5" w:rsidRDefault="00125BF5" w:rsidP="00172BBC">
      <w:pPr>
        <w:spacing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
    <w:p w:rsidR="00910A85" w:rsidRPr="004714A5" w:rsidRDefault="00125BF5" w:rsidP="00172BBC">
      <w:pPr>
        <w:spacing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9</w:t>
      </w:r>
      <w:r w:rsidR="00910A85" w:rsidRPr="004714A5">
        <w:rPr>
          <w:rFonts w:ascii="Arial" w:eastAsia="Times New Roman" w:hAnsi="Arial" w:cs="Arial"/>
          <w:b/>
          <w:color w:val="000000" w:themeColor="text1"/>
          <w:sz w:val="24"/>
          <w:szCs w:val="24"/>
        </w:rPr>
        <w:t>. Conflict of Interest</w:t>
      </w:r>
    </w:p>
    <w:p w:rsidR="00400C10" w:rsidRPr="004714A5" w:rsidRDefault="00400C10" w:rsidP="00172BBC">
      <w:pPr>
        <w:spacing w:line="240" w:lineRule="auto"/>
        <w:rPr>
          <w:rFonts w:ascii="Arial" w:eastAsia="Times New Roman" w:hAnsi="Arial" w:cs="Arial"/>
          <w:color w:val="000000" w:themeColor="text1"/>
          <w:sz w:val="24"/>
          <w:szCs w:val="24"/>
        </w:rPr>
      </w:pPr>
    </w:p>
    <w:p w:rsidR="003C0F4A" w:rsidRPr="004714A5" w:rsidRDefault="00910A85" w:rsidP="00172BBC">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No staff member</w:t>
      </w:r>
      <w:r w:rsidR="003C0F4A" w:rsidRPr="004714A5">
        <w:rPr>
          <w:rFonts w:ascii="Arial" w:eastAsia="Times New Roman" w:hAnsi="Arial" w:cs="Arial"/>
          <w:color w:val="000000" w:themeColor="text1"/>
          <w:sz w:val="24"/>
          <w:szCs w:val="24"/>
        </w:rPr>
        <w:t>, participant or Board member</w:t>
      </w:r>
      <w:r w:rsidRPr="004714A5">
        <w:rPr>
          <w:rFonts w:ascii="Arial" w:eastAsia="Times New Roman" w:hAnsi="Arial" w:cs="Arial"/>
          <w:color w:val="000000" w:themeColor="text1"/>
          <w:sz w:val="24"/>
          <w:szCs w:val="24"/>
        </w:rPr>
        <w:t xml:space="preserve"> who has a potential or real conflict of interest with the complaint</w:t>
      </w:r>
      <w:r w:rsidR="003C0F4A" w:rsidRPr="004714A5">
        <w:rPr>
          <w:rFonts w:ascii="Arial" w:eastAsia="Times New Roman" w:hAnsi="Arial" w:cs="Arial"/>
          <w:color w:val="000000" w:themeColor="text1"/>
          <w:sz w:val="24"/>
          <w:szCs w:val="24"/>
        </w:rPr>
        <w:t xml:space="preserve"> or the complainant </w:t>
      </w:r>
      <w:r w:rsidRPr="004714A5">
        <w:rPr>
          <w:rFonts w:ascii="Arial" w:eastAsia="Times New Roman" w:hAnsi="Arial" w:cs="Arial"/>
          <w:color w:val="000000" w:themeColor="text1"/>
          <w:sz w:val="24"/>
          <w:szCs w:val="24"/>
        </w:rPr>
        <w:t>should</w:t>
      </w:r>
      <w:r w:rsidR="003C0F4A" w:rsidRPr="004714A5">
        <w:rPr>
          <w:rFonts w:ascii="Arial" w:eastAsia="Times New Roman" w:hAnsi="Arial" w:cs="Arial"/>
          <w:color w:val="000000" w:themeColor="text1"/>
          <w:sz w:val="24"/>
          <w:szCs w:val="24"/>
        </w:rPr>
        <w:t xml:space="preserve"> be involved in the review, documentation, investigation, resolution or notification/confirmation of any complaint.</w:t>
      </w:r>
      <w:r w:rsidRPr="004714A5">
        <w:rPr>
          <w:rFonts w:ascii="Arial" w:eastAsia="Times New Roman" w:hAnsi="Arial" w:cs="Arial"/>
          <w:color w:val="000000" w:themeColor="text1"/>
          <w:sz w:val="24"/>
          <w:szCs w:val="24"/>
        </w:rPr>
        <w:t xml:space="preserve"> </w:t>
      </w:r>
    </w:p>
    <w:p w:rsidR="003C0F4A" w:rsidRPr="004714A5" w:rsidRDefault="003C0F4A" w:rsidP="00172BBC">
      <w:pPr>
        <w:spacing w:line="240" w:lineRule="auto"/>
        <w:rPr>
          <w:rFonts w:ascii="Arial" w:eastAsia="Times New Roman" w:hAnsi="Arial" w:cs="Arial"/>
          <w:color w:val="000000" w:themeColor="text1"/>
          <w:sz w:val="24"/>
          <w:szCs w:val="24"/>
        </w:rPr>
      </w:pPr>
    </w:p>
    <w:p w:rsidR="00910A85" w:rsidRPr="004714A5" w:rsidRDefault="003C0F4A" w:rsidP="00172BBC">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They</w:t>
      </w:r>
      <w:r w:rsidR="00910A85" w:rsidRPr="004714A5">
        <w:rPr>
          <w:rFonts w:ascii="Arial" w:eastAsia="Times New Roman" w:hAnsi="Arial" w:cs="Arial"/>
          <w:color w:val="000000" w:themeColor="text1"/>
          <w:sz w:val="24"/>
          <w:szCs w:val="24"/>
        </w:rPr>
        <w:t xml:space="preserve"> should declare the conflict of interest immediately, so as to avoid the perception that the decision-making process is not objective. People receiving supports and services from Pegasus should not have to be concerned that their needs are secondary to any individual’s or group’s personal gain. </w:t>
      </w:r>
    </w:p>
    <w:p w:rsidR="00910A85" w:rsidRPr="004714A5" w:rsidRDefault="00910A85" w:rsidP="00172BBC">
      <w:pPr>
        <w:spacing w:line="240" w:lineRule="auto"/>
        <w:rPr>
          <w:rFonts w:ascii="Arial" w:eastAsia="Times New Roman" w:hAnsi="Arial" w:cs="Arial"/>
          <w:color w:val="000000" w:themeColor="text1"/>
          <w:sz w:val="24"/>
          <w:szCs w:val="24"/>
        </w:rPr>
      </w:pPr>
    </w:p>
    <w:p w:rsidR="00910A85" w:rsidRPr="004714A5" w:rsidRDefault="00910A85" w:rsidP="00172BBC">
      <w:pPr>
        <w:rPr>
          <w:rFonts w:ascii="Arial" w:hAnsi="Arial" w:cs="Arial"/>
          <w:b/>
          <w:color w:val="000000" w:themeColor="text1"/>
          <w:sz w:val="24"/>
          <w:szCs w:val="24"/>
        </w:rPr>
      </w:pPr>
      <w:r w:rsidRPr="004714A5">
        <w:rPr>
          <w:rFonts w:ascii="Arial" w:eastAsia="Times New Roman" w:hAnsi="Arial" w:cs="Arial"/>
          <w:color w:val="000000" w:themeColor="text1"/>
          <w:sz w:val="24"/>
          <w:szCs w:val="24"/>
        </w:rPr>
        <w:t xml:space="preserve">A conflict of interest is defined as a situation in which a person has a private or personal interest sufficient to appear to influence the objective exercise of his or her official duties </w:t>
      </w:r>
      <w:r w:rsidRPr="004714A5">
        <w:rPr>
          <w:rFonts w:ascii="Arial" w:eastAsia="Times New Roman" w:hAnsi="Arial" w:cs="Arial"/>
          <w:color w:val="000000" w:themeColor="text1"/>
          <w:sz w:val="24"/>
          <w:szCs w:val="24"/>
        </w:rPr>
        <w:lastRenderedPageBreak/>
        <w:t>as an employee.  Some examples of types of conflict of interest include financial, political, or personal.</w:t>
      </w:r>
    </w:p>
    <w:p w:rsidR="00370D44" w:rsidRPr="004714A5" w:rsidRDefault="00370D44" w:rsidP="00910A85">
      <w:pPr>
        <w:rPr>
          <w:rFonts w:ascii="Arial" w:hAnsi="Arial" w:cs="Arial"/>
          <w:b/>
          <w:color w:val="000000" w:themeColor="text1"/>
          <w:sz w:val="24"/>
          <w:szCs w:val="24"/>
        </w:rPr>
      </w:pPr>
    </w:p>
    <w:p w:rsidR="00910A85" w:rsidRPr="004714A5" w:rsidRDefault="00125BF5" w:rsidP="00910A85">
      <w:pPr>
        <w:spacing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10</w:t>
      </w:r>
      <w:r w:rsidR="00910A85" w:rsidRPr="004714A5">
        <w:rPr>
          <w:rFonts w:ascii="Arial" w:eastAsia="Times New Roman" w:hAnsi="Arial" w:cs="Arial"/>
          <w:b/>
          <w:color w:val="000000" w:themeColor="text1"/>
          <w:sz w:val="24"/>
          <w:szCs w:val="24"/>
        </w:rPr>
        <w:t>. Procedures</w:t>
      </w:r>
    </w:p>
    <w:p w:rsidR="00910A85" w:rsidRPr="004714A5" w:rsidRDefault="00910A85" w:rsidP="00910A85">
      <w:pPr>
        <w:spacing w:line="240" w:lineRule="auto"/>
        <w:rPr>
          <w:rFonts w:ascii="Arial" w:eastAsia="Times New Roman" w:hAnsi="Arial" w:cs="Arial"/>
          <w:b/>
          <w:color w:val="000000" w:themeColor="text1"/>
          <w:sz w:val="24"/>
          <w:szCs w:val="24"/>
        </w:rPr>
      </w:pPr>
    </w:p>
    <w:p w:rsidR="00910A85" w:rsidRPr="004714A5" w:rsidRDefault="00125BF5" w:rsidP="00910A85">
      <w:pPr>
        <w:spacing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10</w:t>
      </w:r>
      <w:r w:rsidR="00B319A3" w:rsidRPr="004714A5">
        <w:rPr>
          <w:rFonts w:ascii="Arial" w:eastAsia="Times New Roman" w:hAnsi="Arial" w:cs="Arial"/>
          <w:b/>
          <w:color w:val="000000" w:themeColor="text1"/>
          <w:sz w:val="24"/>
          <w:szCs w:val="24"/>
        </w:rPr>
        <w:t xml:space="preserve">.1. </w:t>
      </w:r>
      <w:r w:rsidR="00910A85" w:rsidRPr="004714A5">
        <w:rPr>
          <w:rFonts w:ascii="Arial" w:eastAsia="Times New Roman" w:hAnsi="Arial" w:cs="Arial"/>
          <w:b/>
          <w:color w:val="000000" w:themeColor="text1"/>
          <w:sz w:val="24"/>
          <w:szCs w:val="24"/>
        </w:rPr>
        <w:t>Eliciting Feedback</w:t>
      </w:r>
    </w:p>
    <w:p w:rsidR="00910A85" w:rsidRPr="004714A5" w:rsidRDefault="00910A85" w:rsidP="00910A85">
      <w:pPr>
        <w:spacing w:line="240" w:lineRule="auto"/>
        <w:rPr>
          <w:rFonts w:ascii="Arial" w:eastAsia="Times New Roman" w:hAnsi="Arial" w:cs="Arial"/>
          <w:b/>
          <w:color w:val="000000" w:themeColor="text1"/>
          <w:sz w:val="24"/>
          <w:szCs w:val="24"/>
        </w:rPr>
      </w:pPr>
    </w:p>
    <w:p w:rsidR="00910A85" w:rsidRPr="004714A5" w:rsidRDefault="00910A85" w:rsidP="00910A85">
      <w:pPr>
        <w:spacing w:line="240" w:lineRule="auto"/>
        <w:rPr>
          <w:rFonts w:ascii="Arial" w:eastAsia="Times New Roman" w:hAnsi="Arial" w:cs="Arial"/>
          <w:color w:val="000000" w:themeColor="text1"/>
          <w:sz w:val="24"/>
          <w:szCs w:val="24"/>
        </w:rPr>
      </w:pPr>
      <w:r w:rsidRPr="004714A5">
        <w:rPr>
          <w:rFonts w:ascii="Arial" w:eastAsia="Times New Roman" w:hAnsi="Arial" w:cs="Arial"/>
          <w:color w:val="000000" w:themeColor="text1"/>
          <w:sz w:val="24"/>
          <w:szCs w:val="24"/>
        </w:rPr>
        <w:t>Pegasus elicits feedback from its stakeholders on a regular basis as follows:</w:t>
      </w:r>
    </w:p>
    <w:p w:rsidR="004A5D98" w:rsidRPr="004714A5" w:rsidRDefault="004A5D98" w:rsidP="00910A85">
      <w:pPr>
        <w:spacing w:line="240" w:lineRule="auto"/>
        <w:rPr>
          <w:rFonts w:ascii="Arial" w:eastAsia="Times New Roman" w:hAnsi="Arial" w:cs="Arial"/>
          <w:color w:val="000000" w:themeColor="text1"/>
          <w:sz w:val="24"/>
          <w:szCs w:val="24"/>
        </w:rPr>
      </w:pPr>
    </w:p>
    <w:p w:rsidR="00910A85" w:rsidRPr="004714A5" w:rsidRDefault="00910A85" w:rsidP="00910A85">
      <w:pPr>
        <w:pStyle w:val="ListParagraph"/>
        <w:numPr>
          <w:ilvl w:val="0"/>
          <w:numId w:val="3"/>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As part of each participant’s annual review process (PGPR/ISP)</w:t>
      </w:r>
    </w:p>
    <w:p w:rsidR="00910A85" w:rsidRPr="004714A5" w:rsidRDefault="00910A85" w:rsidP="00910A85">
      <w:pPr>
        <w:pStyle w:val="ListParagraph"/>
        <w:numPr>
          <w:ilvl w:val="0"/>
          <w:numId w:val="3"/>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As part of the Executive Director’s newsletters to families and group homes</w:t>
      </w:r>
    </w:p>
    <w:p w:rsidR="00910A85" w:rsidRPr="004714A5" w:rsidRDefault="00910A85" w:rsidP="00910A85">
      <w:pPr>
        <w:pStyle w:val="ListParagraph"/>
        <w:numPr>
          <w:ilvl w:val="0"/>
          <w:numId w:val="3"/>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In surveys of satisfaction with supports and services, sent to all participants, families and support person.</w:t>
      </w:r>
    </w:p>
    <w:p w:rsidR="00910A85" w:rsidRPr="004714A5" w:rsidRDefault="00910A85" w:rsidP="00910A85">
      <w:pPr>
        <w:pStyle w:val="ListParagraph"/>
        <w:numPr>
          <w:ilvl w:val="0"/>
          <w:numId w:val="3"/>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In a survey following any new service or support being offered</w:t>
      </w:r>
    </w:p>
    <w:p w:rsidR="00B319A3" w:rsidRPr="004714A5" w:rsidRDefault="00125BF5" w:rsidP="005A2C34">
      <w:pPr>
        <w:spacing w:line="240" w:lineRule="auto"/>
        <w:rPr>
          <w:rFonts w:ascii="Arial" w:hAnsi="Arial" w:cs="Arial"/>
          <w:b/>
          <w:color w:val="000000" w:themeColor="text1"/>
          <w:sz w:val="24"/>
          <w:szCs w:val="24"/>
        </w:rPr>
      </w:pPr>
      <w:r>
        <w:rPr>
          <w:rFonts w:ascii="Arial" w:hAnsi="Arial" w:cs="Arial"/>
          <w:b/>
          <w:color w:val="000000" w:themeColor="text1"/>
          <w:sz w:val="24"/>
          <w:szCs w:val="24"/>
        </w:rPr>
        <w:t>10</w:t>
      </w:r>
      <w:r w:rsidR="005A2C34" w:rsidRPr="004714A5">
        <w:rPr>
          <w:rFonts w:ascii="Arial" w:hAnsi="Arial" w:cs="Arial"/>
          <w:b/>
          <w:color w:val="000000" w:themeColor="text1"/>
          <w:sz w:val="24"/>
          <w:szCs w:val="24"/>
        </w:rPr>
        <w:t xml:space="preserve">.2. </w:t>
      </w:r>
      <w:r w:rsidR="00910A85" w:rsidRPr="004714A5">
        <w:rPr>
          <w:rFonts w:ascii="Arial" w:hAnsi="Arial" w:cs="Arial"/>
          <w:b/>
          <w:color w:val="000000" w:themeColor="text1"/>
          <w:sz w:val="24"/>
          <w:szCs w:val="24"/>
        </w:rPr>
        <w:t>Complaints</w:t>
      </w:r>
      <w:r w:rsidR="00910A85" w:rsidRPr="004714A5">
        <w:rPr>
          <w:rFonts w:ascii="Arial" w:hAnsi="Arial" w:cs="Arial"/>
          <w:color w:val="000000" w:themeColor="text1"/>
          <w:sz w:val="24"/>
          <w:szCs w:val="24"/>
        </w:rPr>
        <w:t xml:space="preserve"> </w:t>
      </w:r>
      <w:r w:rsidR="00910A85" w:rsidRPr="004714A5">
        <w:rPr>
          <w:rFonts w:ascii="Arial" w:hAnsi="Arial" w:cs="Arial"/>
          <w:b/>
          <w:color w:val="000000" w:themeColor="text1"/>
          <w:sz w:val="24"/>
          <w:szCs w:val="24"/>
        </w:rPr>
        <w:t>Process</w:t>
      </w:r>
    </w:p>
    <w:p w:rsidR="005A2C34" w:rsidRPr="004714A5" w:rsidRDefault="005A2C34" w:rsidP="005A2C34">
      <w:pPr>
        <w:spacing w:line="240" w:lineRule="auto"/>
        <w:rPr>
          <w:rFonts w:ascii="Arial" w:hAnsi="Arial" w:cs="Arial"/>
          <w:b/>
          <w:color w:val="000000" w:themeColor="text1"/>
          <w:sz w:val="24"/>
          <w:szCs w:val="24"/>
        </w:rPr>
      </w:pPr>
    </w:p>
    <w:p w:rsidR="00910A85" w:rsidRPr="00125BF5" w:rsidRDefault="00910A85" w:rsidP="00125BF5">
      <w:pPr>
        <w:pStyle w:val="ListParagraph"/>
        <w:numPr>
          <w:ilvl w:val="2"/>
          <w:numId w:val="23"/>
        </w:numPr>
        <w:spacing w:line="240" w:lineRule="auto"/>
        <w:rPr>
          <w:rFonts w:ascii="Arial" w:hAnsi="Arial" w:cs="Arial"/>
          <w:b/>
          <w:color w:val="000000" w:themeColor="text1"/>
          <w:sz w:val="24"/>
          <w:szCs w:val="24"/>
        </w:rPr>
      </w:pPr>
      <w:r w:rsidRPr="00125BF5">
        <w:rPr>
          <w:rFonts w:ascii="Arial" w:hAnsi="Arial" w:cs="Arial"/>
          <w:b/>
          <w:color w:val="000000" w:themeColor="text1"/>
          <w:sz w:val="24"/>
          <w:szCs w:val="24"/>
        </w:rPr>
        <w:t>Communicating the existence of the complaints process:</w:t>
      </w:r>
    </w:p>
    <w:p w:rsidR="00B319A3" w:rsidRPr="00125BF5" w:rsidRDefault="00910A85" w:rsidP="00125BF5">
      <w:pPr>
        <w:pStyle w:val="ListParagraph"/>
        <w:numPr>
          <w:ilvl w:val="3"/>
          <w:numId w:val="24"/>
        </w:numPr>
        <w:spacing w:line="240" w:lineRule="auto"/>
        <w:rPr>
          <w:rFonts w:ascii="Arial" w:hAnsi="Arial" w:cs="Arial"/>
          <w:color w:val="000000" w:themeColor="text1"/>
          <w:sz w:val="24"/>
          <w:szCs w:val="24"/>
        </w:rPr>
      </w:pPr>
      <w:r w:rsidRPr="00125BF5">
        <w:rPr>
          <w:rFonts w:ascii="Arial" w:hAnsi="Arial" w:cs="Arial"/>
          <w:color w:val="000000" w:themeColor="text1"/>
          <w:sz w:val="24"/>
          <w:szCs w:val="24"/>
        </w:rPr>
        <w:t xml:space="preserve">All participants, families, and support persons are informed of </w:t>
      </w:r>
      <w:proofErr w:type="gramStart"/>
      <w:r w:rsidRPr="00125BF5">
        <w:rPr>
          <w:rFonts w:ascii="Arial" w:hAnsi="Arial" w:cs="Arial"/>
          <w:color w:val="000000" w:themeColor="text1"/>
          <w:sz w:val="24"/>
          <w:szCs w:val="24"/>
        </w:rPr>
        <w:t xml:space="preserve">this </w:t>
      </w:r>
      <w:r w:rsidR="00125BF5">
        <w:rPr>
          <w:rFonts w:ascii="Arial" w:hAnsi="Arial" w:cs="Arial"/>
          <w:color w:val="000000" w:themeColor="text1"/>
          <w:sz w:val="24"/>
          <w:szCs w:val="24"/>
        </w:rPr>
        <w:t xml:space="preserve"> </w:t>
      </w:r>
      <w:r w:rsidRPr="00125BF5">
        <w:rPr>
          <w:rFonts w:ascii="Arial" w:hAnsi="Arial" w:cs="Arial"/>
          <w:color w:val="000000" w:themeColor="text1"/>
          <w:sz w:val="24"/>
          <w:szCs w:val="24"/>
        </w:rPr>
        <w:t>process</w:t>
      </w:r>
      <w:proofErr w:type="gramEnd"/>
      <w:r w:rsidRPr="00125BF5">
        <w:rPr>
          <w:rFonts w:ascii="Arial" w:hAnsi="Arial" w:cs="Arial"/>
          <w:color w:val="000000" w:themeColor="text1"/>
          <w:sz w:val="24"/>
          <w:szCs w:val="24"/>
        </w:rPr>
        <w:t xml:space="preserve">, and given a copy of this policy at the time of </w:t>
      </w:r>
      <w:r w:rsidR="004A5D98" w:rsidRPr="00125BF5">
        <w:rPr>
          <w:rFonts w:ascii="Arial" w:hAnsi="Arial" w:cs="Arial"/>
          <w:color w:val="000000" w:themeColor="text1"/>
          <w:sz w:val="24"/>
          <w:szCs w:val="24"/>
        </w:rPr>
        <w:t>i</w:t>
      </w:r>
      <w:r w:rsidRPr="00125BF5">
        <w:rPr>
          <w:rFonts w:ascii="Arial" w:hAnsi="Arial" w:cs="Arial"/>
          <w:color w:val="000000" w:themeColor="text1"/>
          <w:sz w:val="24"/>
          <w:szCs w:val="24"/>
        </w:rPr>
        <w:t xml:space="preserve">ntake. The process will be reviewed yearly thereafter.  </w:t>
      </w:r>
    </w:p>
    <w:p w:rsidR="00B319A3" w:rsidRPr="00125BF5" w:rsidRDefault="00910A85" w:rsidP="00125BF5">
      <w:pPr>
        <w:pStyle w:val="ListParagraph"/>
        <w:numPr>
          <w:ilvl w:val="3"/>
          <w:numId w:val="25"/>
        </w:numPr>
        <w:spacing w:line="240" w:lineRule="auto"/>
        <w:rPr>
          <w:rFonts w:ascii="Arial" w:hAnsi="Arial" w:cs="Arial"/>
          <w:color w:val="000000" w:themeColor="text1"/>
          <w:sz w:val="24"/>
          <w:szCs w:val="24"/>
        </w:rPr>
      </w:pPr>
      <w:r w:rsidRPr="00125BF5">
        <w:rPr>
          <w:rFonts w:ascii="Arial" w:hAnsi="Arial" w:cs="Arial"/>
          <w:color w:val="000000" w:themeColor="text1"/>
          <w:sz w:val="24"/>
          <w:szCs w:val="24"/>
        </w:rPr>
        <w:t xml:space="preserve">Other community members can access this process on the agency website and in general newsletters. </w:t>
      </w:r>
    </w:p>
    <w:p w:rsidR="00910A85" w:rsidRPr="00125BF5" w:rsidRDefault="00910A85" w:rsidP="00125BF5">
      <w:pPr>
        <w:pStyle w:val="ListParagraph"/>
        <w:numPr>
          <w:ilvl w:val="3"/>
          <w:numId w:val="25"/>
        </w:numPr>
        <w:spacing w:line="240" w:lineRule="auto"/>
        <w:rPr>
          <w:rFonts w:ascii="Arial" w:hAnsi="Arial" w:cs="Arial"/>
          <w:color w:val="000000" w:themeColor="text1"/>
          <w:sz w:val="24"/>
          <w:szCs w:val="24"/>
        </w:rPr>
      </w:pPr>
      <w:r w:rsidRPr="00125BF5">
        <w:rPr>
          <w:rFonts w:ascii="Arial" w:hAnsi="Arial" w:cs="Arial"/>
          <w:color w:val="000000" w:themeColor="text1"/>
          <w:sz w:val="24"/>
          <w:szCs w:val="24"/>
        </w:rPr>
        <w:t xml:space="preserve">Anyone may request a copy of any agency policies and procedures by contacting the administrative offices. </w:t>
      </w:r>
    </w:p>
    <w:p w:rsidR="00910A85" w:rsidRPr="004714A5" w:rsidRDefault="00FB646A" w:rsidP="00125BF5">
      <w:pPr>
        <w:pStyle w:val="ListParagraph"/>
        <w:numPr>
          <w:ilvl w:val="2"/>
          <w:numId w:val="25"/>
        </w:numPr>
        <w:spacing w:line="240" w:lineRule="auto"/>
        <w:rPr>
          <w:rFonts w:ascii="Arial" w:hAnsi="Arial" w:cs="Arial"/>
          <w:b/>
          <w:color w:val="000000" w:themeColor="text1"/>
          <w:sz w:val="24"/>
          <w:szCs w:val="24"/>
        </w:rPr>
      </w:pPr>
      <w:r w:rsidRPr="004714A5">
        <w:rPr>
          <w:rFonts w:ascii="Arial" w:hAnsi="Arial" w:cs="Arial"/>
          <w:b/>
          <w:color w:val="000000" w:themeColor="text1"/>
          <w:sz w:val="24"/>
          <w:szCs w:val="24"/>
        </w:rPr>
        <w:t xml:space="preserve">Accessible formats </w:t>
      </w:r>
    </w:p>
    <w:p w:rsidR="00FB646A" w:rsidRPr="004714A5" w:rsidRDefault="00FB646A" w:rsidP="00370D44">
      <w:pPr>
        <w:spacing w:line="240" w:lineRule="auto"/>
        <w:rPr>
          <w:rFonts w:ascii="Arial" w:hAnsi="Arial" w:cs="Arial"/>
          <w:b/>
          <w:color w:val="000000" w:themeColor="text1"/>
          <w:sz w:val="24"/>
          <w:szCs w:val="24"/>
        </w:rPr>
      </w:pPr>
      <w:r w:rsidRPr="004714A5">
        <w:rPr>
          <w:rFonts w:ascii="Arial" w:hAnsi="Arial" w:cs="Arial"/>
          <w:color w:val="000000" w:themeColor="text1"/>
          <w:sz w:val="24"/>
          <w:szCs w:val="24"/>
        </w:rPr>
        <w:t xml:space="preserve">Pegasus accepts complaints in the following formats: in person, by telephone, email, </w:t>
      </w:r>
      <w:r w:rsidR="00CE1FD0" w:rsidRPr="004714A5">
        <w:rPr>
          <w:rFonts w:ascii="Arial" w:hAnsi="Arial" w:cs="Arial"/>
          <w:color w:val="000000" w:themeColor="text1"/>
          <w:sz w:val="24"/>
          <w:szCs w:val="24"/>
        </w:rPr>
        <w:t xml:space="preserve">letter, picture symbols </w:t>
      </w:r>
      <w:r w:rsidRPr="004714A5">
        <w:rPr>
          <w:rFonts w:ascii="Arial" w:hAnsi="Arial" w:cs="Arial"/>
          <w:color w:val="000000" w:themeColor="text1"/>
          <w:sz w:val="24"/>
          <w:szCs w:val="24"/>
        </w:rPr>
        <w:t>or by use of a diskette or other e-submission format.</w:t>
      </w:r>
    </w:p>
    <w:p w:rsidR="00370D44" w:rsidRPr="004714A5" w:rsidRDefault="00370D44" w:rsidP="00370D44">
      <w:pPr>
        <w:spacing w:line="240" w:lineRule="auto"/>
        <w:rPr>
          <w:rFonts w:ascii="Arial" w:hAnsi="Arial" w:cs="Arial"/>
          <w:color w:val="000000" w:themeColor="text1"/>
          <w:sz w:val="24"/>
          <w:szCs w:val="24"/>
        </w:rPr>
      </w:pPr>
    </w:p>
    <w:p w:rsidR="00A31AFA" w:rsidRPr="004714A5" w:rsidRDefault="00273EEF" w:rsidP="00370D44">
      <w:pPr>
        <w:spacing w:line="240" w:lineRule="auto"/>
        <w:rPr>
          <w:rFonts w:ascii="Arial" w:hAnsi="Arial" w:cs="Arial"/>
          <w:color w:val="000000" w:themeColor="text1"/>
          <w:sz w:val="24"/>
          <w:szCs w:val="24"/>
          <w:lang w:val="en-US"/>
        </w:rPr>
      </w:pPr>
      <w:r w:rsidRPr="004714A5">
        <w:rPr>
          <w:rFonts w:ascii="Arial" w:hAnsi="Arial" w:cs="Arial"/>
          <w:color w:val="000000" w:themeColor="text1"/>
          <w:sz w:val="24"/>
          <w:szCs w:val="24"/>
        </w:rPr>
        <w:t>C</w:t>
      </w:r>
      <w:r w:rsidR="00A31AFA" w:rsidRPr="004714A5">
        <w:rPr>
          <w:rFonts w:ascii="Arial" w:hAnsi="Arial" w:cs="Arial"/>
          <w:color w:val="000000" w:themeColor="text1"/>
          <w:sz w:val="24"/>
          <w:szCs w:val="24"/>
        </w:rPr>
        <w:t xml:space="preserve">ommunications support or alternate formats can be arranged upon request. </w:t>
      </w:r>
      <w:proofErr w:type="gramStart"/>
      <w:r w:rsidR="00A31AFA" w:rsidRPr="004714A5">
        <w:rPr>
          <w:rFonts w:ascii="Arial" w:hAnsi="Arial" w:cs="Arial"/>
          <w:color w:val="000000" w:themeColor="text1"/>
          <w:sz w:val="24"/>
          <w:szCs w:val="24"/>
        </w:rPr>
        <w:t xml:space="preserve">(As per AODA </w:t>
      </w:r>
      <w:r w:rsidR="00A31AFA" w:rsidRPr="004714A5">
        <w:rPr>
          <w:rFonts w:ascii="Arial" w:hAnsi="Arial" w:cs="Arial"/>
          <w:color w:val="000000" w:themeColor="text1"/>
          <w:sz w:val="24"/>
          <w:szCs w:val="24"/>
          <w:lang w:val="en-US"/>
        </w:rPr>
        <w:t>regulation 191/11 Section 11).</w:t>
      </w:r>
      <w:proofErr w:type="gramEnd"/>
      <w:r w:rsidRPr="004714A5">
        <w:rPr>
          <w:rFonts w:ascii="Arial" w:hAnsi="Arial" w:cs="Arial"/>
          <w:color w:val="000000" w:themeColor="text1"/>
          <w:sz w:val="24"/>
          <w:szCs w:val="24"/>
          <w:lang w:val="en-US"/>
        </w:rPr>
        <w:t xml:space="preserve"> </w:t>
      </w:r>
    </w:p>
    <w:p w:rsidR="00370D44" w:rsidRPr="004714A5" w:rsidRDefault="00370D44" w:rsidP="00370D44">
      <w:pPr>
        <w:spacing w:line="240" w:lineRule="auto"/>
        <w:rPr>
          <w:rFonts w:ascii="Arial" w:hAnsi="Arial" w:cs="Arial"/>
          <w:color w:val="000000" w:themeColor="text1"/>
          <w:sz w:val="24"/>
          <w:szCs w:val="24"/>
          <w:lang w:val="en-US"/>
        </w:rPr>
      </w:pPr>
    </w:p>
    <w:p w:rsidR="00910A85" w:rsidRPr="00125BF5" w:rsidRDefault="00FB646A" w:rsidP="00125BF5">
      <w:pPr>
        <w:pStyle w:val="ListParagraph"/>
        <w:numPr>
          <w:ilvl w:val="2"/>
          <w:numId w:val="26"/>
        </w:numPr>
        <w:spacing w:line="240" w:lineRule="auto"/>
        <w:rPr>
          <w:rFonts w:ascii="Arial" w:hAnsi="Arial" w:cs="Arial"/>
          <w:strike/>
          <w:color w:val="000000" w:themeColor="text1"/>
          <w:sz w:val="24"/>
          <w:szCs w:val="24"/>
        </w:rPr>
      </w:pPr>
      <w:r w:rsidRPr="00125BF5">
        <w:rPr>
          <w:rFonts w:ascii="Arial" w:hAnsi="Arial" w:cs="Arial"/>
          <w:b/>
          <w:color w:val="000000" w:themeColor="text1"/>
          <w:sz w:val="24"/>
          <w:szCs w:val="24"/>
        </w:rPr>
        <w:t>Level 1:</w:t>
      </w:r>
    </w:p>
    <w:p w:rsidR="00FD4D4E" w:rsidRPr="004714A5" w:rsidRDefault="00357249" w:rsidP="00125BF5">
      <w:pPr>
        <w:pStyle w:val="ListParagraph"/>
        <w:numPr>
          <w:ilvl w:val="3"/>
          <w:numId w:val="26"/>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Any staff member can receive a complaint.</w:t>
      </w:r>
      <w:r w:rsidR="00FD4D4E" w:rsidRPr="004714A5">
        <w:rPr>
          <w:rFonts w:ascii="Arial" w:hAnsi="Arial" w:cs="Arial"/>
          <w:color w:val="000000" w:themeColor="text1"/>
          <w:sz w:val="24"/>
          <w:szCs w:val="24"/>
        </w:rPr>
        <w:t xml:space="preserve"> Complainants should approach the staff member that they judge to be the most appropriate to receive the complaint. </w:t>
      </w:r>
    </w:p>
    <w:p w:rsidR="00FB646A" w:rsidRPr="004714A5" w:rsidRDefault="00910A85" w:rsidP="00125BF5">
      <w:pPr>
        <w:pStyle w:val="ListParagraph"/>
        <w:numPr>
          <w:ilvl w:val="3"/>
          <w:numId w:val="26"/>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 xml:space="preserve">The </w:t>
      </w:r>
      <w:proofErr w:type="gramStart"/>
      <w:r w:rsidRPr="004714A5">
        <w:rPr>
          <w:rFonts w:ascii="Arial" w:hAnsi="Arial" w:cs="Arial"/>
          <w:color w:val="000000" w:themeColor="text1"/>
          <w:sz w:val="24"/>
          <w:szCs w:val="24"/>
        </w:rPr>
        <w:t>staff</w:t>
      </w:r>
      <w:proofErr w:type="gramEnd"/>
      <w:r w:rsidRPr="004714A5">
        <w:rPr>
          <w:rFonts w:ascii="Arial" w:hAnsi="Arial" w:cs="Arial"/>
          <w:color w:val="000000" w:themeColor="text1"/>
          <w:sz w:val="24"/>
          <w:szCs w:val="24"/>
        </w:rPr>
        <w:t xml:space="preserve"> who receives the complaint should tell the</w:t>
      </w:r>
      <w:r w:rsidR="00357249" w:rsidRPr="004714A5">
        <w:rPr>
          <w:rFonts w:ascii="Arial" w:hAnsi="Arial" w:cs="Arial"/>
          <w:color w:val="000000" w:themeColor="text1"/>
          <w:sz w:val="24"/>
          <w:szCs w:val="24"/>
        </w:rPr>
        <w:t>ir immediate</w:t>
      </w:r>
      <w:r w:rsidRPr="004714A5">
        <w:rPr>
          <w:rFonts w:ascii="Arial" w:hAnsi="Arial" w:cs="Arial"/>
          <w:color w:val="000000" w:themeColor="text1"/>
          <w:sz w:val="24"/>
          <w:szCs w:val="24"/>
        </w:rPr>
        <w:t xml:space="preserve"> Supervisor about it as soon as possible and within the same day.  </w:t>
      </w:r>
    </w:p>
    <w:p w:rsidR="00357249" w:rsidRPr="004714A5" w:rsidRDefault="00FD4D4E" w:rsidP="00125BF5">
      <w:pPr>
        <w:pStyle w:val="ListParagraph"/>
        <w:numPr>
          <w:ilvl w:val="3"/>
          <w:numId w:val="26"/>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lastRenderedPageBreak/>
        <w:t>S</w:t>
      </w:r>
      <w:r w:rsidR="009F4361" w:rsidRPr="004714A5">
        <w:rPr>
          <w:rFonts w:ascii="Arial" w:hAnsi="Arial" w:cs="Arial"/>
          <w:color w:val="000000" w:themeColor="text1"/>
          <w:sz w:val="24"/>
          <w:szCs w:val="24"/>
        </w:rPr>
        <w:t xml:space="preserve">taff </w:t>
      </w:r>
      <w:r w:rsidR="00910A85" w:rsidRPr="004714A5">
        <w:rPr>
          <w:rFonts w:ascii="Arial" w:hAnsi="Arial" w:cs="Arial"/>
          <w:color w:val="000000" w:themeColor="text1"/>
          <w:sz w:val="24"/>
          <w:szCs w:val="24"/>
        </w:rPr>
        <w:t>should not discuss the complaint.  This assures that the complaint is dealt with in a clear fashion and makes it clear to the complainant that the process is followed.  It also reduces the risk of gossip and taking sides.</w:t>
      </w:r>
    </w:p>
    <w:p w:rsidR="00357249" w:rsidRPr="004714A5" w:rsidRDefault="00910A85" w:rsidP="00125BF5">
      <w:pPr>
        <w:pStyle w:val="ListParagraph"/>
        <w:numPr>
          <w:ilvl w:val="3"/>
          <w:numId w:val="26"/>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 xml:space="preserve">Supervisors should </w:t>
      </w:r>
      <w:r w:rsidR="00CE1FD0" w:rsidRPr="004714A5">
        <w:rPr>
          <w:rFonts w:ascii="Arial" w:hAnsi="Arial" w:cs="Arial"/>
          <w:color w:val="000000" w:themeColor="text1"/>
          <w:sz w:val="24"/>
          <w:szCs w:val="24"/>
        </w:rPr>
        <w:t xml:space="preserve">respond </w:t>
      </w:r>
      <w:r w:rsidRPr="004714A5">
        <w:rPr>
          <w:rFonts w:ascii="Arial" w:hAnsi="Arial" w:cs="Arial"/>
          <w:color w:val="000000" w:themeColor="text1"/>
          <w:sz w:val="24"/>
          <w:szCs w:val="24"/>
        </w:rPr>
        <w:t>to the complainant</w:t>
      </w:r>
      <w:r w:rsidR="00CE1FD0" w:rsidRPr="004714A5">
        <w:rPr>
          <w:rFonts w:ascii="Arial" w:hAnsi="Arial" w:cs="Arial"/>
          <w:color w:val="000000" w:themeColor="text1"/>
          <w:sz w:val="24"/>
          <w:szCs w:val="24"/>
        </w:rPr>
        <w:t xml:space="preserve"> </w:t>
      </w:r>
      <w:r w:rsidRPr="004714A5">
        <w:rPr>
          <w:rFonts w:ascii="Arial" w:hAnsi="Arial" w:cs="Arial"/>
          <w:color w:val="000000" w:themeColor="text1"/>
          <w:sz w:val="24"/>
          <w:szCs w:val="24"/>
        </w:rPr>
        <w:t>as soon as possible</w:t>
      </w:r>
      <w:r w:rsidR="00CE1FD0" w:rsidRPr="004714A5">
        <w:rPr>
          <w:rFonts w:ascii="Arial" w:hAnsi="Arial" w:cs="Arial"/>
          <w:color w:val="000000" w:themeColor="text1"/>
          <w:sz w:val="24"/>
          <w:szCs w:val="24"/>
        </w:rPr>
        <w:t>,</w:t>
      </w:r>
      <w:r w:rsidRPr="004714A5">
        <w:rPr>
          <w:rFonts w:ascii="Arial" w:hAnsi="Arial" w:cs="Arial"/>
          <w:color w:val="000000" w:themeColor="text1"/>
          <w:sz w:val="24"/>
          <w:szCs w:val="24"/>
        </w:rPr>
        <w:t xml:space="preserve"> within 48 hours maximum. A Supervisor may discuss the issue with the Program Manager before approaching the complainant. They should request that the complaint be explained and discuss the issue. If an acceptable solution is found, the complaint is considered resolved. </w:t>
      </w:r>
    </w:p>
    <w:p w:rsidR="00B319A3" w:rsidRPr="004714A5" w:rsidRDefault="00910A85" w:rsidP="00125BF5">
      <w:pPr>
        <w:pStyle w:val="ListParagraph"/>
        <w:numPr>
          <w:ilvl w:val="3"/>
          <w:numId w:val="26"/>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 xml:space="preserve">No staff should respond to a complaint in a casual manner. If a complaint is stated to a staff at a time when the staff is busy working with a participant, the staff should request that the complainant wait a few minutes, and then discuss the complaint in private and in a formal manner.  </w:t>
      </w:r>
    </w:p>
    <w:p w:rsidR="00B319A3" w:rsidRPr="004714A5" w:rsidRDefault="00910A85" w:rsidP="00125BF5">
      <w:pPr>
        <w:pStyle w:val="ListParagraph"/>
        <w:numPr>
          <w:ilvl w:val="3"/>
          <w:numId w:val="26"/>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 xml:space="preserve">Record keeping: the Supervisor should keep a record of the complaint, and the way it was resolved, in the Supervisor’s journal.  The record should include date, time, description of the issue, resolution, and any information that would inform policy review and revisions.  The report should include records of conversations. </w:t>
      </w:r>
      <w:r w:rsidR="00CE1FD0" w:rsidRPr="004714A5">
        <w:rPr>
          <w:rFonts w:ascii="Arial" w:hAnsi="Arial" w:cs="Arial"/>
          <w:color w:val="000000" w:themeColor="text1"/>
          <w:sz w:val="24"/>
          <w:szCs w:val="24"/>
        </w:rPr>
        <w:t>In addition, r</w:t>
      </w:r>
      <w:r w:rsidR="004A1A74" w:rsidRPr="004714A5">
        <w:rPr>
          <w:rFonts w:ascii="Arial" w:hAnsi="Arial" w:cs="Arial"/>
          <w:color w:val="000000" w:themeColor="text1"/>
          <w:sz w:val="24"/>
          <w:szCs w:val="24"/>
        </w:rPr>
        <w:t>elevant documentation will be collected, including</w:t>
      </w:r>
      <w:r w:rsidR="00CE1FD0" w:rsidRPr="004714A5">
        <w:rPr>
          <w:rFonts w:ascii="Arial" w:hAnsi="Arial" w:cs="Arial"/>
          <w:color w:val="000000" w:themeColor="text1"/>
          <w:sz w:val="24"/>
          <w:szCs w:val="24"/>
        </w:rPr>
        <w:t xml:space="preserve"> Incident Reports, Serious Occurrence Reports and electronic correspondence. </w:t>
      </w:r>
    </w:p>
    <w:p w:rsidR="00910A85" w:rsidRPr="004714A5" w:rsidRDefault="00910A85" w:rsidP="00125BF5">
      <w:pPr>
        <w:pStyle w:val="ListParagraph"/>
        <w:numPr>
          <w:ilvl w:val="3"/>
          <w:numId w:val="26"/>
        </w:numPr>
        <w:spacing w:line="240" w:lineRule="auto"/>
        <w:rPr>
          <w:rFonts w:ascii="Arial" w:hAnsi="Arial" w:cs="Arial"/>
          <w:strike/>
          <w:color w:val="000000" w:themeColor="text1"/>
          <w:sz w:val="24"/>
          <w:szCs w:val="24"/>
        </w:rPr>
      </w:pPr>
      <w:r w:rsidRPr="004714A5">
        <w:rPr>
          <w:rFonts w:ascii="Arial" w:hAnsi="Arial" w:cs="Arial"/>
          <w:color w:val="000000" w:themeColor="text1"/>
          <w:sz w:val="24"/>
          <w:szCs w:val="24"/>
        </w:rPr>
        <w:t xml:space="preserve">If a solution is not found, the complaint </w:t>
      </w:r>
      <w:r w:rsidR="00357249" w:rsidRPr="004714A5">
        <w:rPr>
          <w:rFonts w:ascii="Arial" w:hAnsi="Arial" w:cs="Arial"/>
          <w:color w:val="000000" w:themeColor="text1"/>
          <w:sz w:val="24"/>
          <w:szCs w:val="24"/>
        </w:rPr>
        <w:t xml:space="preserve">proceeds to the Level 2 process. </w:t>
      </w:r>
    </w:p>
    <w:p w:rsidR="00910A85" w:rsidRPr="004714A5" w:rsidRDefault="009F4361" w:rsidP="00125BF5">
      <w:pPr>
        <w:pStyle w:val="ListParagraph"/>
        <w:numPr>
          <w:ilvl w:val="2"/>
          <w:numId w:val="26"/>
        </w:numPr>
        <w:spacing w:line="240" w:lineRule="auto"/>
        <w:rPr>
          <w:rFonts w:ascii="Arial" w:hAnsi="Arial" w:cs="Arial"/>
          <w:b/>
          <w:strike/>
          <w:color w:val="000000" w:themeColor="text1"/>
          <w:sz w:val="24"/>
          <w:szCs w:val="24"/>
        </w:rPr>
      </w:pPr>
      <w:r w:rsidRPr="004714A5">
        <w:rPr>
          <w:rFonts w:ascii="Arial" w:hAnsi="Arial" w:cs="Arial"/>
          <w:b/>
          <w:color w:val="000000" w:themeColor="text1"/>
          <w:sz w:val="24"/>
          <w:szCs w:val="24"/>
        </w:rPr>
        <w:t>Level 2</w:t>
      </w:r>
    </w:p>
    <w:p w:rsidR="00FB646A" w:rsidRPr="004714A5" w:rsidRDefault="00357249" w:rsidP="00017A03">
      <w:p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 xml:space="preserve">Complaints that are not </w:t>
      </w:r>
      <w:r w:rsidR="00502C7F" w:rsidRPr="004714A5">
        <w:rPr>
          <w:rFonts w:ascii="Arial" w:hAnsi="Arial" w:cs="Arial"/>
          <w:color w:val="000000" w:themeColor="text1"/>
          <w:sz w:val="24"/>
          <w:szCs w:val="24"/>
        </w:rPr>
        <w:t>resolved at</w:t>
      </w:r>
      <w:r w:rsidRPr="004714A5">
        <w:rPr>
          <w:rFonts w:ascii="Arial" w:hAnsi="Arial" w:cs="Arial"/>
          <w:color w:val="000000" w:themeColor="text1"/>
          <w:sz w:val="24"/>
          <w:szCs w:val="24"/>
        </w:rPr>
        <w:t xml:space="preserve"> Level 1</w:t>
      </w:r>
      <w:r w:rsidR="009F4361" w:rsidRPr="004714A5">
        <w:rPr>
          <w:rFonts w:ascii="Arial" w:hAnsi="Arial" w:cs="Arial"/>
          <w:color w:val="000000" w:themeColor="text1"/>
          <w:sz w:val="24"/>
          <w:szCs w:val="24"/>
        </w:rPr>
        <w:t xml:space="preserve"> proceed to the Level 2 process. </w:t>
      </w:r>
      <w:r w:rsidRPr="004714A5">
        <w:rPr>
          <w:rFonts w:ascii="Arial" w:hAnsi="Arial" w:cs="Arial"/>
          <w:color w:val="000000" w:themeColor="text1"/>
          <w:sz w:val="24"/>
          <w:szCs w:val="24"/>
        </w:rPr>
        <w:t xml:space="preserve"> </w:t>
      </w:r>
    </w:p>
    <w:p w:rsidR="00017A03" w:rsidRPr="004714A5" w:rsidRDefault="00017A03" w:rsidP="00017A03">
      <w:pPr>
        <w:spacing w:line="240" w:lineRule="auto"/>
        <w:rPr>
          <w:rFonts w:ascii="Arial" w:hAnsi="Arial" w:cs="Arial"/>
          <w:color w:val="000000" w:themeColor="text1"/>
          <w:sz w:val="24"/>
          <w:szCs w:val="24"/>
        </w:rPr>
      </w:pPr>
    </w:p>
    <w:p w:rsidR="00357249" w:rsidRPr="004714A5" w:rsidRDefault="00357249" w:rsidP="00017A03">
      <w:pPr>
        <w:spacing w:line="240" w:lineRule="auto"/>
        <w:rPr>
          <w:rFonts w:ascii="Arial" w:hAnsi="Arial" w:cs="Arial"/>
          <w:color w:val="000000" w:themeColor="text1"/>
          <w:sz w:val="24"/>
          <w:szCs w:val="24"/>
          <w:lang w:val="en-US"/>
        </w:rPr>
      </w:pPr>
      <w:r w:rsidRPr="004714A5">
        <w:rPr>
          <w:rFonts w:ascii="Arial" w:hAnsi="Arial" w:cs="Arial"/>
          <w:color w:val="000000" w:themeColor="text1"/>
          <w:sz w:val="24"/>
          <w:szCs w:val="24"/>
        </w:rPr>
        <w:t xml:space="preserve">Level 2 complaints must be put in writing. If a complainant is unable to put it in writing, communications support or alternate formats can be arranged upon request. </w:t>
      </w:r>
      <w:proofErr w:type="gramStart"/>
      <w:r w:rsidRPr="004714A5">
        <w:rPr>
          <w:rFonts w:ascii="Arial" w:hAnsi="Arial" w:cs="Arial"/>
          <w:color w:val="000000" w:themeColor="text1"/>
          <w:sz w:val="24"/>
          <w:szCs w:val="24"/>
        </w:rPr>
        <w:t xml:space="preserve">(As per AODA </w:t>
      </w:r>
      <w:r w:rsidRPr="004714A5">
        <w:rPr>
          <w:rFonts w:ascii="Arial" w:hAnsi="Arial" w:cs="Arial"/>
          <w:color w:val="000000" w:themeColor="text1"/>
          <w:sz w:val="24"/>
          <w:szCs w:val="24"/>
          <w:lang w:val="en-US"/>
        </w:rPr>
        <w:t>regulation 191/11 Section 11).</w:t>
      </w:r>
      <w:proofErr w:type="gramEnd"/>
    </w:p>
    <w:p w:rsidR="00017A03" w:rsidRPr="004714A5" w:rsidRDefault="00017A03" w:rsidP="00017A03">
      <w:pPr>
        <w:spacing w:line="240" w:lineRule="auto"/>
        <w:rPr>
          <w:rFonts w:ascii="Arial" w:hAnsi="Arial" w:cs="Arial"/>
          <w:color w:val="000000" w:themeColor="text1"/>
          <w:sz w:val="24"/>
          <w:szCs w:val="24"/>
        </w:rPr>
      </w:pPr>
    </w:p>
    <w:p w:rsidR="00910A85" w:rsidRPr="004714A5" w:rsidRDefault="009F4361" w:rsidP="00017A03">
      <w:p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 xml:space="preserve">Level 2 complaints should be handled as follows: </w:t>
      </w:r>
    </w:p>
    <w:p w:rsidR="00017A03" w:rsidRPr="004714A5" w:rsidRDefault="00017A03" w:rsidP="00017A03">
      <w:pPr>
        <w:spacing w:line="240" w:lineRule="auto"/>
        <w:rPr>
          <w:rFonts w:ascii="Arial" w:hAnsi="Arial" w:cs="Arial"/>
          <w:color w:val="000000" w:themeColor="text1"/>
          <w:sz w:val="24"/>
          <w:szCs w:val="24"/>
        </w:rPr>
      </w:pPr>
    </w:p>
    <w:p w:rsidR="00017A03" w:rsidRPr="004714A5" w:rsidRDefault="009F4361" w:rsidP="00125BF5">
      <w:pPr>
        <w:pStyle w:val="ListParagraph"/>
        <w:numPr>
          <w:ilvl w:val="3"/>
          <w:numId w:val="26"/>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By</w:t>
      </w:r>
      <w:r w:rsidR="00910A85" w:rsidRPr="004714A5">
        <w:rPr>
          <w:rFonts w:ascii="Arial" w:hAnsi="Arial" w:cs="Arial"/>
          <w:color w:val="000000" w:themeColor="text1"/>
          <w:sz w:val="24"/>
          <w:szCs w:val="24"/>
        </w:rPr>
        <w:t xml:space="preserve"> the Program Manager: if it is from a participant, family, or other support persons regarding a participant. </w:t>
      </w:r>
    </w:p>
    <w:p w:rsidR="00910A85" w:rsidRDefault="009F4361" w:rsidP="00125BF5">
      <w:pPr>
        <w:pStyle w:val="ListParagraph"/>
        <w:numPr>
          <w:ilvl w:val="3"/>
          <w:numId w:val="26"/>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By</w:t>
      </w:r>
      <w:r w:rsidR="00910A85" w:rsidRPr="004714A5">
        <w:rPr>
          <w:rFonts w:ascii="Arial" w:hAnsi="Arial" w:cs="Arial"/>
          <w:color w:val="000000" w:themeColor="text1"/>
          <w:sz w:val="24"/>
          <w:szCs w:val="24"/>
        </w:rPr>
        <w:t xml:space="preserve"> the Executive Director: all other complaints, including those from the general public.</w:t>
      </w:r>
    </w:p>
    <w:p w:rsidR="00125BF5" w:rsidRPr="00605BA3" w:rsidRDefault="00125BF5" w:rsidP="00125BF5">
      <w:pPr>
        <w:pStyle w:val="ListParagraph"/>
        <w:numPr>
          <w:ilvl w:val="3"/>
          <w:numId w:val="26"/>
        </w:numPr>
        <w:spacing w:line="240" w:lineRule="auto"/>
        <w:rPr>
          <w:rFonts w:ascii="Arial" w:hAnsi="Arial" w:cs="Arial"/>
          <w:color w:val="000000" w:themeColor="text1"/>
          <w:sz w:val="24"/>
          <w:szCs w:val="24"/>
        </w:rPr>
      </w:pPr>
      <w:r w:rsidRPr="00605BA3">
        <w:rPr>
          <w:rFonts w:ascii="Arial" w:hAnsi="Arial" w:cs="Arial"/>
          <w:color w:val="000000" w:themeColor="text1"/>
          <w:sz w:val="24"/>
          <w:szCs w:val="24"/>
        </w:rPr>
        <w:t xml:space="preserve">By the Board of Directors: All complaints about </w:t>
      </w:r>
      <w:r w:rsidR="00605BA3" w:rsidRPr="00605BA3">
        <w:rPr>
          <w:rFonts w:ascii="Arial" w:hAnsi="Arial" w:cs="Arial"/>
          <w:color w:val="000000" w:themeColor="text1"/>
          <w:sz w:val="24"/>
          <w:szCs w:val="24"/>
        </w:rPr>
        <w:t>the Executive Director</w:t>
      </w:r>
      <w:r w:rsidRPr="00605BA3">
        <w:rPr>
          <w:rFonts w:ascii="Arial" w:hAnsi="Arial" w:cs="Arial"/>
          <w:color w:val="000000" w:themeColor="text1"/>
          <w:sz w:val="24"/>
          <w:szCs w:val="24"/>
        </w:rPr>
        <w:t xml:space="preserve">. </w:t>
      </w:r>
    </w:p>
    <w:p w:rsidR="00910A85" w:rsidRPr="004714A5" w:rsidRDefault="004A1A74" w:rsidP="00017A03">
      <w:p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Contact information is made available to all families and members of support networks. In addition, e</w:t>
      </w:r>
      <w:r w:rsidR="00910A85" w:rsidRPr="004714A5">
        <w:rPr>
          <w:rFonts w:ascii="Arial" w:hAnsi="Arial" w:cs="Arial"/>
          <w:color w:val="000000" w:themeColor="text1"/>
          <w:sz w:val="24"/>
          <w:szCs w:val="24"/>
        </w:rPr>
        <w:t xml:space="preserve">mail addresses and phone numbers of the above persons can be found on the agency website.  </w:t>
      </w:r>
    </w:p>
    <w:p w:rsidR="00A31AFA" w:rsidRPr="004714A5" w:rsidRDefault="00A31AFA" w:rsidP="00A31AFA">
      <w:pPr>
        <w:spacing w:line="240" w:lineRule="auto"/>
        <w:ind w:left="720"/>
        <w:rPr>
          <w:rFonts w:ascii="Arial" w:hAnsi="Arial" w:cs="Arial"/>
          <w:color w:val="000000" w:themeColor="text1"/>
          <w:sz w:val="24"/>
          <w:szCs w:val="24"/>
        </w:rPr>
      </w:pPr>
    </w:p>
    <w:p w:rsidR="00910A85" w:rsidRPr="004714A5" w:rsidRDefault="00125BF5" w:rsidP="005A2C34">
      <w:pPr>
        <w:spacing w:line="240" w:lineRule="auto"/>
        <w:rPr>
          <w:rFonts w:ascii="Arial" w:hAnsi="Arial" w:cs="Arial"/>
          <w:b/>
          <w:color w:val="000000" w:themeColor="text1"/>
          <w:sz w:val="24"/>
          <w:szCs w:val="24"/>
        </w:rPr>
      </w:pPr>
      <w:r>
        <w:rPr>
          <w:rFonts w:ascii="Arial" w:hAnsi="Arial" w:cs="Arial"/>
          <w:b/>
          <w:color w:val="000000" w:themeColor="text1"/>
          <w:sz w:val="24"/>
          <w:szCs w:val="24"/>
        </w:rPr>
        <w:t>10</w:t>
      </w:r>
      <w:r w:rsidR="005A2C34" w:rsidRPr="004714A5">
        <w:rPr>
          <w:rFonts w:ascii="Arial" w:hAnsi="Arial" w:cs="Arial"/>
          <w:b/>
          <w:color w:val="000000" w:themeColor="text1"/>
          <w:sz w:val="24"/>
          <w:szCs w:val="24"/>
        </w:rPr>
        <w:t xml:space="preserve">.3. </w:t>
      </w:r>
      <w:r w:rsidR="00910A85" w:rsidRPr="004714A5">
        <w:rPr>
          <w:rFonts w:ascii="Arial" w:hAnsi="Arial" w:cs="Arial"/>
          <w:b/>
          <w:color w:val="000000" w:themeColor="text1"/>
          <w:sz w:val="24"/>
          <w:szCs w:val="24"/>
        </w:rPr>
        <w:t>Responding to Complaints</w:t>
      </w:r>
    </w:p>
    <w:p w:rsidR="00910A85" w:rsidRPr="004714A5" w:rsidRDefault="00910A85" w:rsidP="00910A85">
      <w:pPr>
        <w:spacing w:line="240" w:lineRule="auto"/>
        <w:rPr>
          <w:rFonts w:ascii="Arial" w:hAnsi="Arial" w:cs="Arial"/>
          <w:b/>
          <w:color w:val="000000" w:themeColor="text1"/>
          <w:sz w:val="24"/>
          <w:szCs w:val="24"/>
        </w:rPr>
      </w:pPr>
    </w:p>
    <w:p w:rsidR="00441F06" w:rsidRPr="004714A5" w:rsidRDefault="00910A85" w:rsidP="00910A85">
      <w:p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lastRenderedPageBreak/>
        <w:t>The Program Manager, or Executive Director, will review and discuss the complaint with other staff or Board members as needed.</w:t>
      </w:r>
      <w:r w:rsidR="00441F06" w:rsidRPr="004714A5">
        <w:rPr>
          <w:rFonts w:ascii="Arial" w:hAnsi="Arial" w:cs="Arial"/>
          <w:color w:val="000000" w:themeColor="text1"/>
          <w:sz w:val="24"/>
          <w:szCs w:val="24"/>
        </w:rPr>
        <w:t xml:space="preserve"> Participants may be involved in the review process as frequently as possible and if they consent. Adequate information to prepare the participant using the communication method appropriate for that person will be offered. </w:t>
      </w:r>
    </w:p>
    <w:p w:rsidR="00441F06" w:rsidRPr="004714A5" w:rsidRDefault="00441F06" w:rsidP="00910A85">
      <w:pPr>
        <w:spacing w:line="240" w:lineRule="auto"/>
        <w:rPr>
          <w:rFonts w:ascii="Arial" w:hAnsi="Arial" w:cs="Arial"/>
          <w:color w:val="000000" w:themeColor="text1"/>
          <w:sz w:val="24"/>
          <w:szCs w:val="24"/>
        </w:rPr>
      </w:pPr>
    </w:p>
    <w:p w:rsidR="00400C10" w:rsidRDefault="00910A85" w:rsidP="00910A85">
      <w:p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 conversation will be set up with the complainant, either in person or on the phone.  During the conversation, further information and clarifications will be sought, and a preliminary solution will be suggested.  If the complainant is satisfied with the solution, it will be put in writing and both</w:t>
      </w:r>
      <w:r w:rsidR="004A1A74" w:rsidRPr="004714A5">
        <w:rPr>
          <w:rFonts w:ascii="Arial" w:hAnsi="Arial" w:cs="Arial"/>
          <w:color w:val="000000" w:themeColor="text1"/>
          <w:sz w:val="24"/>
          <w:szCs w:val="24"/>
        </w:rPr>
        <w:t xml:space="preserve"> parties will sign the document</w:t>
      </w:r>
      <w:r w:rsidRPr="004714A5">
        <w:rPr>
          <w:rFonts w:ascii="Arial" w:hAnsi="Arial" w:cs="Arial"/>
          <w:color w:val="000000" w:themeColor="text1"/>
          <w:sz w:val="24"/>
          <w:szCs w:val="24"/>
        </w:rPr>
        <w:t xml:space="preserve">.  </w:t>
      </w:r>
    </w:p>
    <w:p w:rsidR="00172BBC" w:rsidRPr="004714A5" w:rsidRDefault="00172BBC" w:rsidP="00910A85">
      <w:pPr>
        <w:spacing w:line="240" w:lineRule="auto"/>
        <w:rPr>
          <w:rFonts w:ascii="Arial" w:hAnsi="Arial" w:cs="Arial"/>
          <w:color w:val="000000" w:themeColor="text1"/>
          <w:sz w:val="24"/>
          <w:szCs w:val="24"/>
        </w:rPr>
      </w:pPr>
    </w:p>
    <w:p w:rsidR="00910A85" w:rsidRPr="00125BF5" w:rsidRDefault="00910A85" w:rsidP="00125BF5">
      <w:pPr>
        <w:pStyle w:val="ListParagraph"/>
        <w:numPr>
          <w:ilvl w:val="2"/>
          <w:numId w:val="27"/>
        </w:numPr>
        <w:spacing w:line="240" w:lineRule="auto"/>
        <w:rPr>
          <w:rFonts w:ascii="Arial" w:hAnsi="Arial" w:cs="Arial"/>
          <w:b/>
          <w:color w:val="000000" w:themeColor="text1"/>
          <w:sz w:val="24"/>
          <w:szCs w:val="24"/>
        </w:rPr>
      </w:pPr>
      <w:r w:rsidRPr="00125BF5">
        <w:rPr>
          <w:rFonts w:ascii="Arial" w:hAnsi="Arial" w:cs="Arial"/>
          <w:b/>
          <w:color w:val="000000" w:themeColor="text1"/>
          <w:sz w:val="24"/>
          <w:szCs w:val="24"/>
        </w:rPr>
        <w:t>Possible Solutions to a Complaint</w:t>
      </w:r>
    </w:p>
    <w:p w:rsidR="00910A85" w:rsidRPr="004714A5" w:rsidRDefault="00910A85" w:rsidP="00877B0F">
      <w:pPr>
        <w:spacing w:line="240" w:lineRule="auto"/>
        <w:ind w:left="360"/>
        <w:rPr>
          <w:rFonts w:ascii="Arial" w:hAnsi="Arial" w:cs="Arial"/>
          <w:color w:val="000000" w:themeColor="text1"/>
          <w:sz w:val="24"/>
          <w:szCs w:val="24"/>
        </w:rPr>
      </w:pPr>
      <w:proofErr w:type="gramStart"/>
      <w:r w:rsidRPr="004714A5">
        <w:rPr>
          <w:rFonts w:ascii="Arial" w:hAnsi="Arial" w:cs="Arial"/>
          <w:color w:val="000000" w:themeColor="text1"/>
          <w:sz w:val="24"/>
          <w:szCs w:val="24"/>
        </w:rPr>
        <w:t>Staff who are</w:t>
      </w:r>
      <w:proofErr w:type="gramEnd"/>
      <w:r w:rsidRPr="004714A5">
        <w:rPr>
          <w:rFonts w:ascii="Arial" w:hAnsi="Arial" w:cs="Arial"/>
          <w:color w:val="000000" w:themeColor="text1"/>
          <w:sz w:val="24"/>
          <w:szCs w:val="24"/>
        </w:rPr>
        <w:t xml:space="preserve"> dealing with a complaint should consider many options, which include, but are not limited to, the following:</w:t>
      </w:r>
    </w:p>
    <w:p w:rsidR="00910A85" w:rsidRPr="004714A5" w:rsidRDefault="00910A85" w:rsidP="00910A85">
      <w:pPr>
        <w:spacing w:line="240" w:lineRule="auto"/>
        <w:ind w:left="75"/>
        <w:rPr>
          <w:rFonts w:ascii="Arial" w:hAnsi="Arial" w:cs="Arial"/>
          <w:color w:val="000000" w:themeColor="text1"/>
          <w:sz w:val="24"/>
          <w:szCs w:val="24"/>
        </w:rPr>
      </w:pPr>
    </w:p>
    <w:p w:rsidR="00910A85" w:rsidRPr="004714A5" w:rsidRDefault="00910A85" w:rsidP="00910A85">
      <w:pPr>
        <w:pStyle w:val="ListParagraph"/>
        <w:numPr>
          <w:ilvl w:val="0"/>
          <w:numId w:val="15"/>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 clarification of the reason behind current agency practices</w:t>
      </w:r>
    </w:p>
    <w:p w:rsidR="00910A85" w:rsidRPr="004714A5" w:rsidRDefault="00910A85" w:rsidP="00910A85">
      <w:pPr>
        <w:pStyle w:val="ListParagraph"/>
        <w:numPr>
          <w:ilvl w:val="0"/>
          <w:numId w:val="15"/>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 commitment to review current practices</w:t>
      </w:r>
    </w:p>
    <w:p w:rsidR="00910A85" w:rsidRPr="004714A5" w:rsidRDefault="00910A85" w:rsidP="00910A85">
      <w:pPr>
        <w:pStyle w:val="ListParagraph"/>
        <w:numPr>
          <w:ilvl w:val="0"/>
          <w:numId w:val="15"/>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 change to specific services or supports as they affect a specific individual</w:t>
      </w:r>
    </w:p>
    <w:p w:rsidR="00910A85" w:rsidRPr="004714A5" w:rsidRDefault="00910A85" w:rsidP="00910A85">
      <w:pPr>
        <w:pStyle w:val="ListParagraph"/>
        <w:numPr>
          <w:ilvl w:val="0"/>
          <w:numId w:val="15"/>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 commitment to additional knowledge transfer to staff</w:t>
      </w:r>
    </w:p>
    <w:p w:rsidR="00910A85" w:rsidRPr="004714A5" w:rsidRDefault="00910A85" w:rsidP="00910A85">
      <w:pPr>
        <w:pStyle w:val="ListParagraph"/>
        <w:numPr>
          <w:ilvl w:val="0"/>
          <w:numId w:val="15"/>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 commitment to further investigate, and setting time limits for the investigation</w:t>
      </w:r>
    </w:p>
    <w:p w:rsidR="00910A85" w:rsidRPr="004714A5" w:rsidRDefault="00910A85" w:rsidP="00910A85">
      <w:pPr>
        <w:pStyle w:val="ListParagraph"/>
        <w:numPr>
          <w:ilvl w:val="0"/>
          <w:numId w:val="15"/>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 change to current policies and/or procedures</w:t>
      </w:r>
    </w:p>
    <w:p w:rsidR="00910A85" w:rsidRPr="004714A5" w:rsidRDefault="00910A85" w:rsidP="00910A85">
      <w:pPr>
        <w:pStyle w:val="ListParagraph"/>
        <w:numPr>
          <w:ilvl w:val="0"/>
          <w:numId w:val="15"/>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 decision can be made to uphold all policies and procedures and that the situation was not in violation of any policies and procedures.</w:t>
      </w:r>
    </w:p>
    <w:p w:rsidR="00910A85" w:rsidRPr="00125BF5" w:rsidRDefault="00910A85" w:rsidP="00125BF5">
      <w:pPr>
        <w:pStyle w:val="ListParagraph"/>
        <w:numPr>
          <w:ilvl w:val="2"/>
          <w:numId w:val="27"/>
        </w:numPr>
        <w:spacing w:line="240" w:lineRule="auto"/>
        <w:rPr>
          <w:rFonts w:ascii="Arial" w:hAnsi="Arial" w:cs="Arial"/>
          <w:b/>
          <w:color w:val="000000" w:themeColor="text1"/>
          <w:sz w:val="24"/>
          <w:szCs w:val="24"/>
        </w:rPr>
      </w:pPr>
      <w:r w:rsidRPr="00125BF5">
        <w:rPr>
          <w:rFonts w:ascii="Arial" w:hAnsi="Arial" w:cs="Arial"/>
          <w:b/>
          <w:color w:val="000000" w:themeColor="text1"/>
          <w:sz w:val="24"/>
          <w:szCs w:val="24"/>
        </w:rPr>
        <w:t>Time limits</w:t>
      </w:r>
    </w:p>
    <w:p w:rsidR="008F038F" w:rsidRPr="004714A5" w:rsidRDefault="008F038F" w:rsidP="00877B0F">
      <w:pPr>
        <w:spacing w:line="240" w:lineRule="auto"/>
        <w:ind w:left="360"/>
        <w:rPr>
          <w:rFonts w:ascii="Arial" w:hAnsi="Arial" w:cs="Arial"/>
          <w:color w:val="000000" w:themeColor="text1"/>
          <w:sz w:val="24"/>
          <w:szCs w:val="24"/>
        </w:rPr>
      </w:pPr>
      <w:r w:rsidRPr="004714A5">
        <w:rPr>
          <w:rFonts w:ascii="Arial" w:hAnsi="Arial" w:cs="Arial"/>
          <w:color w:val="000000" w:themeColor="text1"/>
          <w:sz w:val="24"/>
          <w:szCs w:val="24"/>
        </w:rPr>
        <w:t>Pegasus will meet the following timeframes:</w:t>
      </w:r>
    </w:p>
    <w:p w:rsidR="008F038F" w:rsidRPr="004714A5" w:rsidRDefault="008F038F" w:rsidP="00877B0F">
      <w:pPr>
        <w:spacing w:line="240" w:lineRule="auto"/>
        <w:ind w:left="360"/>
        <w:rPr>
          <w:rFonts w:ascii="Arial" w:hAnsi="Arial" w:cs="Arial"/>
          <w:color w:val="000000" w:themeColor="text1"/>
          <w:sz w:val="24"/>
          <w:szCs w:val="24"/>
        </w:rPr>
      </w:pPr>
    </w:p>
    <w:p w:rsidR="00017C0B" w:rsidRPr="004714A5" w:rsidRDefault="008F038F" w:rsidP="00017C0B">
      <w:pPr>
        <w:pStyle w:val="ListParagraph"/>
        <w:numPr>
          <w:ilvl w:val="0"/>
          <w:numId w:val="15"/>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 xml:space="preserve">48 hours to contact the complainant </w:t>
      </w:r>
      <w:r w:rsidR="00017C0B" w:rsidRPr="004714A5">
        <w:rPr>
          <w:rFonts w:ascii="Arial" w:hAnsi="Arial" w:cs="Arial"/>
          <w:color w:val="000000" w:themeColor="text1"/>
          <w:sz w:val="24"/>
          <w:szCs w:val="24"/>
        </w:rPr>
        <w:t xml:space="preserve">to </w:t>
      </w:r>
      <w:r w:rsidRPr="004714A5">
        <w:rPr>
          <w:rFonts w:ascii="Arial" w:hAnsi="Arial" w:cs="Arial"/>
          <w:color w:val="000000" w:themeColor="text1"/>
          <w:sz w:val="24"/>
          <w:szCs w:val="24"/>
        </w:rPr>
        <w:t>resolve the issue or acknowledge receipt of the complaint</w:t>
      </w:r>
      <w:r w:rsidR="00017C0B" w:rsidRPr="004714A5">
        <w:rPr>
          <w:rFonts w:ascii="Arial" w:hAnsi="Arial" w:cs="Arial"/>
          <w:color w:val="000000" w:themeColor="text1"/>
          <w:sz w:val="24"/>
          <w:szCs w:val="24"/>
        </w:rPr>
        <w:t>.</w:t>
      </w:r>
    </w:p>
    <w:p w:rsidR="00017C0B" w:rsidRPr="004714A5" w:rsidRDefault="008F038F" w:rsidP="00017C0B">
      <w:pPr>
        <w:pStyle w:val="ListParagraph"/>
        <w:numPr>
          <w:ilvl w:val="0"/>
          <w:numId w:val="15"/>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If not resolved</w:t>
      </w:r>
      <w:r w:rsidR="00017C0B" w:rsidRPr="004714A5">
        <w:rPr>
          <w:rFonts w:ascii="Arial" w:hAnsi="Arial" w:cs="Arial"/>
          <w:color w:val="000000" w:themeColor="text1"/>
          <w:sz w:val="24"/>
          <w:szCs w:val="24"/>
        </w:rPr>
        <w:t xml:space="preserve"> within 48 hours</w:t>
      </w:r>
      <w:r w:rsidRPr="004714A5">
        <w:rPr>
          <w:rFonts w:ascii="Arial" w:hAnsi="Arial" w:cs="Arial"/>
          <w:color w:val="000000" w:themeColor="text1"/>
          <w:sz w:val="24"/>
          <w:szCs w:val="24"/>
        </w:rPr>
        <w:t>, 15 days to formally respond to the comp</w:t>
      </w:r>
      <w:r w:rsidR="00017C0B" w:rsidRPr="004714A5">
        <w:rPr>
          <w:rFonts w:ascii="Arial" w:hAnsi="Arial" w:cs="Arial"/>
          <w:color w:val="000000" w:themeColor="text1"/>
          <w:sz w:val="24"/>
          <w:szCs w:val="24"/>
        </w:rPr>
        <w:t xml:space="preserve">laint after review of documents and to arrange a conversation with the complainant. </w:t>
      </w:r>
    </w:p>
    <w:p w:rsidR="008F038F" w:rsidRPr="004714A5" w:rsidRDefault="00017C0B" w:rsidP="00017C0B">
      <w:pPr>
        <w:pStyle w:val="ListParagraph"/>
        <w:numPr>
          <w:ilvl w:val="0"/>
          <w:numId w:val="15"/>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 xml:space="preserve">If not resolved after the conversation with the complainant, both parties will agree to future deadlines. </w:t>
      </w:r>
    </w:p>
    <w:p w:rsidR="00877B0F" w:rsidRPr="004714A5" w:rsidRDefault="00877B0F" w:rsidP="00877B0F">
      <w:pPr>
        <w:spacing w:line="240" w:lineRule="auto"/>
        <w:rPr>
          <w:rFonts w:ascii="Arial" w:hAnsi="Arial" w:cs="Arial"/>
          <w:color w:val="000000" w:themeColor="text1"/>
          <w:sz w:val="24"/>
          <w:szCs w:val="24"/>
        </w:rPr>
      </w:pPr>
    </w:p>
    <w:p w:rsidR="00910A85" w:rsidRPr="004714A5" w:rsidRDefault="00910A85" w:rsidP="00125BF5">
      <w:pPr>
        <w:pStyle w:val="ListParagraph"/>
        <w:numPr>
          <w:ilvl w:val="2"/>
          <w:numId w:val="27"/>
        </w:numPr>
        <w:spacing w:line="240" w:lineRule="auto"/>
        <w:rPr>
          <w:rFonts w:ascii="Arial" w:hAnsi="Arial" w:cs="Arial"/>
          <w:b/>
          <w:color w:val="000000" w:themeColor="text1"/>
          <w:sz w:val="24"/>
          <w:szCs w:val="24"/>
        </w:rPr>
      </w:pPr>
      <w:r w:rsidRPr="004714A5">
        <w:rPr>
          <w:rFonts w:ascii="Arial" w:hAnsi="Arial" w:cs="Arial"/>
          <w:b/>
          <w:color w:val="000000" w:themeColor="text1"/>
          <w:sz w:val="24"/>
          <w:szCs w:val="24"/>
        </w:rPr>
        <w:t xml:space="preserve">When a resolution is not found using channels as stated above, the following one or all of the following should occur:  </w:t>
      </w:r>
    </w:p>
    <w:p w:rsidR="005A2C34" w:rsidRPr="004714A5" w:rsidRDefault="00910A85" w:rsidP="00125BF5">
      <w:pPr>
        <w:pStyle w:val="ListParagraph"/>
        <w:numPr>
          <w:ilvl w:val="3"/>
          <w:numId w:val="27"/>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lastRenderedPageBreak/>
        <w:t>The Board of Directors can carry out an investigation and suggest resolutions.</w:t>
      </w:r>
    </w:p>
    <w:p w:rsidR="005A2C34" w:rsidRPr="004714A5" w:rsidRDefault="00910A85" w:rsidP="00125BF5">
      <w:pPr>
        <w:pStyle w:val="ListParagraph"/>
        <w:numPr>
          <w:ilvl w:val="3"/>
          <w:numId w:val="27"/>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An outside agency can be requested to review the situation.</w:t>
      </w:r>
    </w:p>
    <w:p w:rsidR="00910A85" w:rsidRPr="004714A5" w:rsidRDefault="00910A85" w:rsidP="00125BF5">
      <w:pPr>
        <w:pStyle w:val="ListParagraph"/>
        <w:numPr>
          <w:ilvl w:val="3"/>
          <w:numId w:val="27"/>
        </w:numPr>
        <w:spacing w:line="240" w:lineRule="auto"/>
        <w:rPr>
          <w:rFonts w:ascii="Arial" w:hAnsi="Arial" w:cs="Arial"/>
          <w:color w:val="000000" w:themeColor="text1"/>
          <w:sz w:val="24"/>
          <w:szCs w:val="24"/>
        </w:rPr>
      </w:pPr>
      <w:r w:rsidRPr="004714A5">
        <w:rPr>
          <w:rFonts w:ascii="Arial" w:hAnsi="Arial" w:cs="Arial"/>
          <w:color w:val="000000" w:themeColor="text1"/>
          <w:sz w:val="24"/>
          <w:szCs w:val="24"/>
        </w:rPr>
        <w:t>Ministry of Community and Social Services can be asked by the Executive Director or Board of Directors to review the situation.</w:t>
      </w:r>
    </w:p>
    <w:p w:rsidR="00910A85" w:rsidRPr="004714A5" w:rsidRDefault="00910A85" w:rsidP="00125BF5">
      <w:pPr>
        <w:pStyle w:val="ListParagraph"/>
        <w:numPr>
          <w:ilvl w:val="2"/>
          <w:numId w:val="27"/>
        </w:numPr>
        <w:spacing w:line="240" w:lineRule="auto"/>
        <w:rPr>
          <w:rFonts w:ascii="Arial" w:hAnsi="Arial" w:cs="Arial"/>
          <w:b/>
          <w:color w:val="000000" w:themeColor="text1"/>
          <w:sz w:val="24"/>
          <w:szCs w:val="24"/>
        </w:rPr>
      </w:pPr>
      <w:r w:rsidRPr="004714A5">
        <w:rPr>
          <w:rFonts w:ascii="Arial" w:hAnsi="Arial" w:cs="Arial"/>
          <w:b/>
          <w:color w:val="000000" w:themeColor="text1"/>
          <w:sz w:val="24"/>
          <w:szCs w:val="24"/>
        </w:rPr>
        <w:t>Investigation Process</w:t>
      </w:r>
    </w:p>
    <w:p w:rsidR="00910A85" w:rsidRPr="004714A5" w:rsidRDefault="00910A85" w:rsidP="00877B0F">
      <w:pPr>
        <w:spacing w:line="240" w:lineRule="auto"/>
        <w:ind w:left="360"/>
        <w:rPr>
          <w:rFonts w:ascii="Arial" w:hAnsi="Arial" w:cs="Arial"/>
          <w:color w:val="000000" w:themeColor="text1"/>
          <w:sz w:val="24"/>
          <w:szCs w:val="24"/>
        </w:rPr>
      </w:pPr>
      <w:r w:rsidRPr="004714A5">
        <w:rPr>
          <w:rFonts w:ascii="Arial" w:hAnsi="Arial" w:cs="Arial"/>
          <w:color w:val="000000" w:themeColor="text1"/>
          <w:sz w:val="24"/>
          <w:szCs w:val="24"/>
        </w:rPr>
        <w:t xml:space="preserve">The investigation will consist of gathering detailed information about the complaint and all circumstances surrounding it.  It may require speaking to other stakeholders and community members.  It may require consulting with other service providers.  A decision should not be made until the investigator is satisfied that all the necessary information and points of view have been obtained. </w:t>
      </w:r>
    </w:p>
    <w:p w:rsidR="00910A85" w:rsidRPr="004714A5" w:rsidRDefault="00910A85" w:rsidP="00910A85">
      <w:pPr>
        <w:spacing w:line="240" w:lineRule="auto"/>
        <w:ind w:left="360"/>
        <w:rPr>
          <w:rFonts w:ascii="Arial" w:hAnsi="Arial" w:cs="Arial"/>
          <w:color w:val="000000" w:themeColor="text1"/>
          <w:sz w:val="24"/>
          <w:szCs w:val="24"/>
        </w:rPr>
      </w:pPr>
    </w:p>
    <w:p w:rsidR="00910A85" w:rsidRPr="004714A5" w:rsidRDefault="00125BF5" w:rsidP="00910A85">
      <w:pPr>
        <w:pStyle w:val="ListParagraph"/>
        <w:spacing w:line="240" w:lineRule="auto"/>
        <w:ind w:left="-285"/>
        <w:rPr>
          <w:rFonts w:ascii="Arial" w:hAnsi="Arial" w:cs="Arial"/>
          <w:b/>
          <w:color w:val="000000" w:themeColor="text1"/>
          <w:sz w:val="24"/>
          <w:szCs w:val="24"/>
        </w:rPr>
      </w:pPr>
      <w:r>
        <w:rPr>
          <w:rFonts w:ascii="Arial" w:hAnsi="Arial" w:cs="Arial"/>
          <w:b/>
          <w:color w:val="000000" w:themeColor="text1"/>
          <w:sz w:val="24"/>
          <w:szCs w:val="24"/>
        </w:rPr>
        <w:t>11</w:t>
      </w:r>
      <w:r w:rsidR="00877B0F" w:rsidRPr="004714A5">
        <w:rPr>
          <w:rFonts w:ascii="Arial" w:hAnsi="Arial" w:cs="Arial"/>
          <w:b/>
          <w:color w:val="000000" w:themeColor="text1"/>
          <w:sz w:val="24"/>
          <w:szCs w:val="24"/>
        </w:rPr>
        <w:t xml:space="preserve">. </w:t>
      </w:r>
      <w:r w:rsidR="00910A85" w:rsidRPr="004714A5">
        <w:rPr>
          <w:rFonts w:ascii="Arial" w:hAnsi="Arial" w:cs="Arial"/>
          <w:b/>
          <w:color w:val="000000" w:themeColor="text1"/>
          <w:sz w:val="24"/>
          <w:szCs w:val="24"/>
        </w:rPr>
        <w:t>Involvement of External Parties</w:t>
      </w:r>
    </w:p>
    <w:p w:rsidR="00125BF5" w:rsidRDefault="00910A85" w:rsidP="00910A85">
      <w:pPr>
        <w:pStyle w:val="ListParagraph"/>
        <w:spacing w:line="240" w:lineRule="auto"/>
        <w:ind w:left="-285"/>
        <w:rPr>
          <w:rFonts w:ascii="Arial" w:hAnsi="Arial" w:cs="Arial"/>
          <w:color w:val="000000" w:themeColor="text1"/>
          <w:sz w:val="24"/>
          <w:szCs w:val="24"/>
        </w:rPr>
      </w:pPr>
      <w:r w:rsidRPr="004714A5">
        <w:rPr>
          <w:rFonts w:ascii="Arial" w:hAnsi="Arial" w:cs="Arial"/>
          <w:color w:val="000000" w:themeColor="text1"/>
          <w:sz w:val="24"/>
          <w:szCs w:val="24"/>
        </w:rPr>
        <w:t xml:space="preserve">In certain cases the complaint process will involve the police.  One example that would require Pegasus to contact the police would be if there is </w:t>
      </w:r>
      <w:r w:rsidRPr="00605BA3">
        <w:rPr>
          <w:rFonts w:ascii="Arial" w:hAnsi="Arial" w:cs="Arial"/>
          <w:color w:val="000000" w:themeColor="text1"/>
          <w:sz w:val="24"/>
          <w:szCs w:val="24"/>
        </w:rPr>
        <w:t>an allegation of abuse.</w:t>
      </w:r>
      <w:r w:rsidRPr="004714A5">
        <w:rPr>
          <w:rFonts w:ascii="Arial" w:hAnsi="Arial" w:cs="Arial"/>
          <w:color w:val="000000" w:themeColor="text1"/>
          <w:sz w:val="24"/>
          <w:szCs w:val="24"/>
        </w:rPr>
        <w:t xml:space="preserve"> </w:t>
      </w:r>
    </w:p>
    <w:p w:rsidR="00910A85" w:rsidRPr="004714A5" w:rsidRDefault="0007702D" w:rsidP="00910A85">
      <w:pPr>
        <w:pStyle w:val="ListParagraph"/>
        <w:spacing w:line="240" w:lineRule="auto"/>
        <w:ind w:left="-285"/>
        <w:rPr>
          <w:rFonts w:ascii="Arial" w:hAnsi="Arial" w:cs="Arial"/>
          <w:color w:val="000000" w:themeColor="text1"/>
          <w:sz w:val="24"/>
          <w:szCs w:val="24"/>
        </w:rPr>
      </w:pPr>
      <w:r w:rsidRPr="004714A5">
        <w:rPr>
          <w:rFonts w:ascii="Arial" w:hAnsi="Arial" w:cs="Arial"/>
          <w:color w:val="000000" w:themeColor="text1"/>
          <w:sz w:val="24"/>
          <w:szCs w:val="24"/>
        </w:rPr>
        <w:t xml:space="preserve">In certain cases Pegasus would </w:t>
      </w:r>
      <w:r w:rsidR="00910A85" w:rsidRPr="004714A5">
        <w:rPr>
          <w:rFonts w:ascii="Arial" w:hAnsi="Arial" w:cs="Arial"/>
          <w:color w:val="000000" w:themeColor="text1"/>
          <w:sz w:val="24"/>
          <w:szCs w:val="24"/>
        </w:rPr>
        <w:t>file a Serious Occurrence Report to the Ministry of Community and Social Services (MCSS)</w:t>
      </w:r>
      <w:r w:rsidRPr="004714A5">
        <w:rPr>
          <w:rFonts w:ascii="Arial" w:hAnsi="Arial" w:cs="Arial"/>
          <w:color w:val="000000" w:themeColor="text1"/>
          <w:sz w:val="24"/>
          <w:szCs w:val="24"/>
        </w:rPr>
        <w:t xml:space="preserve"> in accordance with Ministry directives and reporting requirements in the </w:t>
      </w:r>
      <w:r w:rsidRPr="004714A5">
        <w:rPr>
          <w:rFonts w:ascii="Arial" w:hAnsi="Arial" w:cs="Arial"/>
          <w:i/>
          <w:color w:val="000000" w:themeColor="text1"/>
          <w:sz w:val="24"/>
          <w:szCs w:val="24"/>
        </w:rPr>
        <w:t>Services and Supports to Promote the Social Inclusion of Persons with Developmental Disabilities Act, 2008</w:t>
      </w:r>
      <w:r w:rsidR="00910A85" w:rsidRPr="004714A5">
        <w:rPr>
          <w:rFonts w:ascii="Arial" w:hAnsi="Arial" w:cs="Arial"/>
          <w:color w:val="000000" w:themeColor="text1"/>
          <w:sz w:val="24"/>
          <w:szCs w:val="24"/>
        </w:rPr>
        <w:t>.  MCSS would be contacted if there was involvement of the police or if there were other complaints about situations that trigger a Serious Occurrence Report.</w:t>
      </w:r>
    </w:p>
    <w:p w:rsidR="00877B0F" w:rsidRPr="004714A5" w:rsidRDefault="00877B0F" w:rsidP="00877B0F">
      <w:pPr>
        <w:pStyle w:val="ListParagraph"/>
        <w:spacing w:line="240" w:lineRule="auto"/>
        <w:ind w:left="-285"/>
        <w:rPr>
          <w:rFonts w:ascii="Arial" w:hAnsi="Arial" w:cs="Arial"/>
          <w:b/>
          <w:color w:val="000000" w:themeColor="text1"/>
          <w:sz w:val="24"/>
          <w:szCs w:val="24"/>
        </w:rPr>
      </w:pPr>
      <w:r w:rsidRPr="004714A5">
        <w:rPr>
          <w:rFonts w:ascii="Arial" w:hAnsi="Arial" w:cs="Arial"/>
          <w:b/>
          <w:color w:val="000000" w:themeColor="text1"/>
          <w:sz w:val="24"/>
          <w:szCs w:val="24"/>
        </w:rPr>
        <w:t>1</w:t>
      </w:r>
      <w:r w:rsidR="00125BF5">
        <w:rPr>
          <w:rFonts w:ascii="Arial" w:hAnsi="Arial" w:cs="Arial"/>
          <w:b/>
          <w:color w:val="000000" w:themeColor="text1"/>
          <w:sz w:val="24"/>
          <w:szCs w:val="24"/>
        </w:rPr>
        <w:t>2</w:t>
      </w:r>
      <w:r w:rsidR="00910A85" w:rsidRPr="004714A5">
        <w:rPr>
          <w:rFonts w:ascii="Arial" w:hAnsi="Arial" w:cs="Arial"/>
          <w:b/>
          <w:color w:val="000000" w:themeColor="text1"/>
          <w:sz w:val="24"/>
          <w:szCs w:val="24"/>
        </w:rPr>
        <w:t>. Training</w:t>
      </w:r>
    </w:p>
    <w:p w:rsidR="00910A85" w:rsidRPr="00125BF5" w:rsidRDefault="00910A85" w:rsidP="00125BF5">
      <w:pPr>
        <w:pStyle w:val="ListParagraph"/>
        <w:numPr>
          <w:ilvl w:val="1"/>
          <w:numId w:val="28"/>
        </w:numPr>
        <w:spacing w:line="240" w:lineRule="auto"/>
        <w:rPr>
          <w:rFonts w:ascii="Arial" w:hAnsi="Arial" w:cs="Arial"/>
          <w:b/>
          <w:color w:val="000000" w:themeColor="text1"/>
          <w:sz w:val="24"/>
          <w:szCs w:val="24"/>
        </w:rPr>
      </w:pPr>
      <w:r w:rsidRPr="00125BF5">
        <w:rPr>
          <w:rFonts w:ascii="Arial" w:hAnsi="Arial" w:cs="Arial"/>
          <w:b/>
          <w:color w:val="000000" w:themeColor="text1"/>
          <w:sz w:val="24"/>
          <w:szCs w:val="24"/>
        </w:rPr>
        <w:t>Staff training</w:t>
      </w:r>
    </w:p>
    <w:p w:rsidR="00910A85" w:rsidRPr="004714A5" w:rsidRDefault="00910A85" w:rsidP="00877B0F">
      <w:pPr>
        <w:pStyle w:val="ListParagraph"/>
        <w:spacing w:line="240" w:lineRule="auto"/>
        <w:ind w:left="75"/>
        <w:rPr>
          <w:rFonts w:ascii="Arial" w:hAnsi="Arial" w:cs="Arial"/>
          <w:color w:val="000000" w:themeColor="text1"/>
          <w:sz w:val="24"/>
          <w:szCs w:val="24"/>
        </w:rPr>
      </w:pPr>
      <w:r w:rsidRPr="004714A5">
        <w:rPr>
          <w:rFonts w:ascii="Arial" w:hAnsi="Arial" w:cs="Arial"/>
          <w:color w:val="000000" w:themeColor="text1"/>
          <w:sz w:val="24"/>
          <w:szCs w:val="24"/>
        </w:rPr>
        <w:t>All staff will be educated on this policy as part of initial orientation and annually thereafter.</w:t>
      </w:r>
    </w:p>
    <w:p w:rsidR="00910A85" w:rsidRPr="00125BF5" w:rsidRDefault="00910A85" w:rsidP="00125BF5">
      <w:pPr>
        <w:pStyle w:val="ListParagraph"/>
        <w:numPr>
          <w:ilvl w:val="1"/>
          <w:numId w:val="28"/>
        </w:numPr>
        <w:spacing w:line="240" w:lineRule="auto"/>
        <w:rPr>
          <w:rFonts w:ascii="Arial" w:hAnsi="Arial" w:cs="Arial"/>
          <w:b/>
          <w:color w:val="000000" w:themeColor="text1"/>
          <w:sz w:val="24"/>
          <w:szCs w:val="24"/>
        </w:rPr>
      </w:pPr>
      <w:r w:rsidRPr="00125BF5">
        <w:rPr>
          <w:rFonts w:ascii="Arial" w:hAnsi="Arial" w:cs="Arial"/>
          <w:b/>
          <w:color w:val="000000" w:themeColor="text1"/>
          <w:sz w:val="24"/>
          <w:szCs w:val="24"/>
        </w:rPr>
        <w:t>Participant training</w:t>
      </w:r>
    </w:p>
    <w:p w:rsidR="004A5D98" w:rsidRPr="004714A5" w:rsidRDefault="00910A85" w:rsidP="00877B0F">
      <w:pPr>
        <w:pStyle w:val="ListParagraph"/>
        <w:spacing w:line="240" w:lineRule="auto"/>
        <w:ind w:left="75"/>
        <w:rPr>
          <w:rFonts w:ascii="Arial" w:hAnsi="Arial" w:cs="Arial"/>
          <w:color w:val="000000" w:themeColor="text1"/>
          <w:sz w:val="24"/>
          <w:szCs w:val="24"/>
        </w:rPr>
      </w:pPr>
      <w:r w:rsidRPr="004714A5">
        <w:rPr>
          <w:rFonts w:ascii="Arial" w:hAnsi="Arial" w:cs="Arial"/>
          <w:color w:val="000000" w:themeColor="text1"/>
          <w:sz w:val="24"/>
          <w:szCs w:val="24"/>
        </w:rPr>
        <w:t>All participants will be educated, in plain language, and in an appropriate communication method, on their rights to complain and give feedback.  Training will emphasize that complaining will not threaten their right to receive supports, or their relationships with staff and other stakeholders.</w:t>
      </w:r>
      <w:r w:rsidR="004A5D98" w:rsidRPr="004714A5">
        <w:rPr>
          <w:rFonts w:ascii="Arial" w:hAnsi="Arial" w:cs="Arial"/>
          <w:color w:val="000000" w:themeColor="text1"/>
          <w:sz w:val="24"/>
          <w:szCs w:val="24"/>
        </w:rPr>
        <w:t xml:space="preserve"> </w:t>
      </w:r>
    </w:p>
    <w:p w:rsidR="00910A85" w:rsidRPr="004714A5" w:rsidRDefault="00910A85" w:rsidP="00910A85">
      <w:pPr>
        <w:pStyle w:val="ListParagraph"/>
        <w:spacing w:line="240" w:lineRule="auto"/>
        <w:ind w:left="-285"/>
        <w:rPr>
          <w:rFonts w:ascii="Arial" w:hAnsi="Arial" w:cs="Arial"/>
          <w:b/>
          <w:color w:val="000000" w:themeColor="text1"/>
          <w:sz w:val="24"/>
          <w:szCs w:val="24"/>
        </w:rPr>
      </w:pPr>
      <w:r w:rsidRPr="004714A5">
        <w:rPr>
          <w:rFonts w:ascii="Arial" w:hAnsi="Arial" w:cs="Arial"/>
          <w:b/>
          <w:color w:val="000000" w:themeColor="text1"/>
          <w:sz w:val="24"/>
          <w:szCs w:val="24"/>
        </w:rPr>
        <w:t>1</w:t>
      </w:r>
      <w:r w:rsidR="00125BF5">
        <w:rPr>
          <w:rFonts w:ascii="Arial" w:hAnsi="Arial" w:cs="Arial"/>
          <w:b/>
          <w:color w:val="000000" w:themeColor="text1"/>
          <w:sz w:val="24"/>
          <w:szCs w:val="24"/>
        </w:rPr>
        <w:t>3</w:t>
      </w:r>
      <w:r w:rsidRPr="004714A5">
        <w:rPr>
          <w:rFonts w:ascii="Arial" w:hAnsi="Arial" w:cs="Arial"/>
          <w:b/>
          <w:color w:val="000000" w:themeColor="text1"/>
          <w:sz w:val="24"/>
          <w:szCs w:val="24"/>
        </w:rPr>
        <w:t xml:space="preserve">.  Policy Review </w:t>
      </w:r>
    </w:p>
    <w:p w:rsidR="00910A85" w:rsidRPr="004714A5" w:rsidRDefault="00910A85" w:rsidP="00910A85">
      <w:pPr>
        <w:pStyle w:val="ListParagraph"/>
        <w:spacing w:line="240" w:lineRule="auto"/>
        <w:ind w:left="-285"/>
        <w:rPr>
          <w:rFonts w:ascii="Arial" w:hAnsi="Arial" w:cs="Arial"/>
          <w:color w:val="000000" w:themeColor="text1"/>
          <w:sz w:val="24"/>
          <w:szCs w:val="24"/>
        </w:rPr>
      </w:pPr>
      <w:r w:rsidRPr="004714A5">
        <w:rPr>
          <w:rFonts w:ascii="Arial" w:hAnsi="Arial" w:cs="Arial"/>
          <w:color w:val="000000" w:themeColor="text1"/>
          <w:sz w:val="24"/>
          <w:szCs w:val="24"/>
        </w:rPr>
        <w:t xml:space="preserve">The Board of Directors and Executive Director will conduct an annual review and analysis of the Feedback and Complaints Policies and Procedures to evaluate their effectiveness and make amendments as needed.  Both formal and informal complaints will be reviewed as part of the policy review. </w:t>
      </w:r>
    </w:p>
    <w:sectPr w:rsidR="00910A85" w:rsidRPr="004714A5" w:rsidSect="007C57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C2" w:rsidRDefault="009169C2" w:rsidP="008A671D">
      <w:pPr>
        <w:spacing w:line="240" w:lineRule="auto"/>
      </w:pPr>
      <w:r>
        <w:separator/>
      </w:r>
    </w:p>
  </w:endnote>
  <w:endnote w:type="continuationSeparator" w:id="0">
    <w:p w:rsidR="009169C2" w:rsidRDefault="009169C2" w:rsidP="008A6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C2" w:rsidRDefault="009169C2" w:rsidP="008A671D">
      <w:pPr>
        <w:spacing w:line="240" w:lineRule="auto"/>
      </w:pPr>
      <w:r>
        <w:separator/>
      </w:r>
    </w:p>
  </w:footnote>
  <w:footnote w:type="continuationSeparator" w:id="0">
    <w:p w:rsidR="009169C2" w:rsidRDefault="009169C2" w:rsidP="008A67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8C" w:rsidRPr="000D7F88" w:rsidRDefault="008A671D">
    <w:pPr>
      <w:pStyle w:val="Header"/>
      <w:rPr>
        <w:rFonts w:ascii="Arial" w:hAnsi="Arial" w:cs="Arial"/>
        <w:sz w:val="18"/>
        <w:szCs w:val="18"/>
      </w:rPr>
    </w:pPr>
    <w:r w:rsidRPr="000D7F88">
      <w:rPr>
        <w:rFonts w:ascii="Arial" w:hAnsi="Arial" w:cs="Arial"/>
        <w:sz w:val="18"/>
        <w:szCs w:val="18"/>
      </w:rPr>
      <w:t>Pegasus Community Project</w:t>
    </w:r>
    <w:r w:rsidRPr="000D7F88">
      <w:rPr>
        <w:rFonts w:ascii="Arial" w:hAnsi="Arial" w:cs="Arial"/>
        <w:sz w:val="18"/>
        <w:szCs w:val="18"/>
      </w:rPr>
      <w:tab/>
    </w:r>
    <w:r w:rsidRPr="000D7F88">
      <w:rPr>
        <w:rFonts w:ascii="Arial" w:hAnsi="Arial" w:cs="Arial"/>
        <w:sz w:val="18"/>
        <w:szCs w:val="18"/>
      </w:rPr>
      <w:tab/>
      <w:t>Feedback and Complaints Policy</w:t>
    </w:r>
  </w:p>
  <w:p w:rsidR="008A671D" w:rsidRPr="000D7F88" w:rsidRDefault="008A671D">
    <w:pPr>
      <w:pStyle w:val="Header"/>
      <w:rPr>
        <w:rFonts w:ascii="Arial" w:hAnsi="Arial" w:cs="Arial"/>
        <w:sz w:val="18"/>
        <w:szCs w:val="18"/>
      </w:rPr>
    </w:pPr>
    <w:r w:rsidRPr="000D7F88">
      <w:rPr>
        <w:rFonts w:ascii="Arial" w:hAnsi="Arial" w:cs="Arial"/>
        <w:sz w:val="18"/>
        <w:szCs w:val="18"/>
      </w:rPr>
      <w:t>Policies and Procedures</w:t>
    </w:r>
    <w:r w:rsidRPr="000D7F88">
      <w:rPr>
        <w:rFonts w:ascii="Arial" w:hAnsi="Arial" w:cs="Arial"/>
        <w:sz w:val="18"/>
        <w:szCs w:val="18"/>
      </w:rPr>
      <w:ptab w:relativeTo="margin" w:alignment="center" w:leader="none"/>
    </w:r>
    <w:r w:rsidRPr="000D7F88">
      <w:rPr>
        <w:rFonts w:ascii="Arial" w:hAnsi="Arial" w:cs="Arial"/>
        <w:sz w:val="18"/>
        <w:szCs w:val="18"/>
      </w:rPr>
      <w:ptab w:relativeTo="margin" w:alignment="right" w:leader="none"/>
    </w:r>
    <w:r w:rsidR="00E5478C" w:rsidRPr="000D7F88">
      <w:rPr>
        <w:rFonts w:ascii="Arial" w:hAnsi="Arial" w:cs="Arial"/>
        <w:sz w:val="18"/>
        <w:szCs w:val="18"/>
      </w:rPr>
      <w:t xml:space="preserve">Page </w:t>
    </w:r>
    <w:r w:rsidR="00E5478C" w:rsidRPr="000D7F88">
      <w:rPr>
        <w:rFonts w:ascii="Arial" w:hAnsi="Arial" w:cs="Arial"/>
        <w:b/>
        <w:sz w:val="18"/>
        <w:szCs w:val="18"/>
      </w:rPr>
      <w:fldChar w:fldCharType="begin"/>
    </w:r>
    <w:r w:rsidR="00E5478C" w:rsidRPr="000D7F88">
      <w:rPr>
        <w:rFonts w:ascii="Arial" w:hAnsi="Arial" w:cs="Arial"/>
        <w:b/>
        <w:sz w:val="18"/>
        <w:szCs w:val="18"/>
      </w:rPr>
      <w:instrText xml:space="preserve"> PAGE  \* Arabic  \* MERGEFORMAT </w:instrText>
    </w:r>
    <w:r w:rsidR="00E5478C" w:rsidRPr="000D7F88">
      <w:rPr>
        <w:rFonts w:ascii="Arial" w:hAnsi="Arial" w:cs="Arial"/>
        <w:b/>
        <w:sz w:val="18"/>
        <w:szCs w:val="18"/>
      </w:rPr>
      <w:fldChar w:fldCharType="separate"/>
    </w:r>
    <w:r w:rsidR="0036508C">
      <w:rPr>
        <w:rFonts w:ascii="Arial" w:hAnsi="Arial" w:cs="Arial"/>
        <w:b/>
        <w:noProof/>
        <w:sz w:val="18"/>
        <w:szCs w:val="18"/>
      </w:rPr>
      <w:t>1</w:t>
    </w:r>
    <w:r w:rsidR="00E5478C" w:rsidRPr="000D7F88">
      <w:rPr>
        <w:rFonts w:ascii="Arial" w:hAnsi="Arial" w:cs="Arial"/>
        <w:b/>
        <w:sz w:val="18"/>
        <w:szCs w:val="18"/>
      </w:rPr>
      <w:fldChar w:fldCharType="end"/>
    </w:r>
    <w:r w:rsidR="00E5478C" w:rsidRPr="000D7F88">
      <w:rPr>
        <w:rFonts w:ascii="Arial" w:hAnsi="Arial" w:cs="Arial"/>
        <w:sz w:val="18"/>
        <w:szCs w:val="18"/>
      </w:rPr>
      <w:t xml:space="preserve"> of </w:t>
    </w:r>
    <w:r w:rsidR="00E5478C" w:rsidRPr="000D7F88">
      <w:rPr>
        <w:rFonts w:ascii="Arial" w:hAnsi="Arial" w:cs="Arial"/>
        <w:b/>
        <w:sz w:val="18"/>
        <w:szCs w:val="18"/>
      </w:rPr>
      <w:fldChar w:fldCharType="begin"/>
    </w:r>
    <w:r w:rsidR="00E5478C" w:rsidRPr="000D7F88">
      <w:rPr>
        <w:rFonts w:ascii="Arial" w:hAnsi="Arial" w:cs="Arial"/>
        <w:b/>
        <w:sz w:val="18"/>
        <w:szCs w:val="18"/>
      </w:rPr>
      <w:instrText xml:space="preserve"> NUMPAGES  \* Arabic  \* MERGEFORMAT </w:instrText>
    </w:r>
    <w:r w:rsidR="00E5478C" w:rsidRPr="000D7F88">
      <w:rPr>
        <w:rFonts w:ascii="Arial" w:hAnsi="Arial" w:cs="Arial"/>
        <w:b/>
        <w:sz w:val="18"/>
        <w:szCs w:val="18"/>
      </w:rPr>
      <w:fldChar w:fldCharType="separate"/>
    </w:r>
    <w:r w:rsidR="0036508C">
      <w:rPr>
        <w:rFonts w:ascii="Arial" w:hAnsi="Arial" w:cs="Arial"/>
        <w:b/>
        <w:noProof/>
        <w:sz w:val="18"/>
        <w:szCs w:val="18"/>
      </w:rPr>
      <w:t>7</w:t>
    </w:r>
    <w:r w:rsidR="00E5478C" w:rsidRPr="000D7F88">
      <w:rPr>
        <w:rFonts w:ascii="Arial" w:hAnsi="Arial" w:cs="Arial"/>
        <w:b/>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301D"/>
    <w:multiLevelType w:val="multilevel"/>
    <w:tmpl w:val="112C49B4"/>
    <w:lvl w:ilvl="0">
      <w:start w:val="10"/>
      <w:numFmt w:val="decimal"/>
      <w:lvlText w:val="%1."/>
      <w:lvlJc w:val="left"/>
      <w:pPr>
        <w:ind w:left="525" w:hanging="52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0A3848B2"/>
    <w:multiLevelType w:val="multilevel"/>
    <w:tmpl w:val="1CE82F48"/>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7917E9"/>
    <w:multiLevelType w:val="hybridMultilevel"/>
    <w:tmpl w:val="9880D534"/>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9C478A"/>
    <w:multiLevelType w:val="hybridMultilevel"/>
    <w:tmpl w:val="233635AE"/>
    <w:lvl w:ilvl="0" w:tplc="10090013">
      <w:start w:val="1"/>
      <w:numFmt w:val="upperRoman"/>
      <w:lvlText w:val="%1."/>
      <w:lvlJc w:val="righ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3A5C3D"/>
    <w:multiLevelType w:val="multilevel"/>
    <w:tmpl w:val="C61A6E92"/>
    <w:lvl w:ilvl="0">
      <w:start w:val="12"/>
      <w:numFmt w:val="decimal"/>
      <w:lvlText w:val="%1"/>
      <w:lvlJc w:val="left"/>
      <w:pPr>
        <w:ind w:left="465" w:hanging="465"/>
      </w:pPr>
      <w:rPr>
        <w:rFonts w:hint="default"/>
      </w:rPr>
    </w:lvl>
    <w:lvl w:ilvl="1">
      <w:start w:val="1"/>
      <w:numFmt w:val="decimal"/>
      <w:lvlText w:val="%1.%2"/>
      <w:lvlJc w:val="left"/>
      <w:pPr>
        <w:ind w:left="540" w:hanging="46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400" w:hanging="1800"/>
      </w:pPr>
      <w:rPr>
        <w:rFonts w:hint="default"/>
      </w:rPr>
    </w:lvl>
  </w:abstractNum>
  <w:abstractNum w:abstractNumId="5">
    <w:nsid w:val="16E22048"/>
    <w:multiLevelType w:val="hybridMultilevel"/>
    <w:tmpl w:val="233635AE"/>
    <w:lvl w:ilvl="0" w:tplc="10090013">
      <w:start w:val="1"/>
      <w:numFmt w:val="upperRoman"/>
      <w:lvlText w:val="%1."/>
      <w:lvlJc w:val="righ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AD6DEF"/>
    <w:multiLevelType w:val="hybridMultilevel"/>
    <w:tmpl w:val="5F5EF59A"/>
    <w:lvl w:ilvl="0" w:tplc="10090001">
      <w:start w:val="1"/>
      <w:numFmt w:val="bullet"/>
      <w:lvlText w:val=""/>
      <w:lvlJc w:val="left"/>
      <w:pPr>
        <w:ind w:left="435" w:hanging="360"/>
      </w:pPr>
      <w:rPr>
        <w:rFonts w:ascii="Symbol" w:hAnsi="Symbol"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7">
    <w:nsid w:val="26055021"/>
    <w:multiLevelType w:val="hybridMultilevel"/>
    <w:tmpl w:val="79C03042"/>
    <w:lvl w:ilvl="0" w:tplc="45309FCE">
      <w:start w:val="1"/>
      <w:numFmt w:val="lowerRoman"/>
      <w:lvlText w:val="%1."/>
      <w:lvlJc w:val="righ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08641B7"/>
    <w:multiLevelType w:val="hybridMultilevel"/>
    <w:tmpl w:val="8AC87E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E7426B"/>
    <w:multiLevelType w:val="hybridMultilevel"/>
    <w:tmpl w:val="903CF56C"/>
    <w:lvl w:ilvl="0" w:tplc="1009000F">
      <w:start w:val="1"/>
      <w:numFmt w:val="decimal"/>
      <w:lvlText w:val="%1."/>
      <w:lvlJc w:val="left"/>
      <w:pPr>
        <w:ind w:left="435" w:hanging="360"/>
      </w:pPr>
    </w:lvl>
    <w:lvl w:ilvl="1" w:tplc="10090019" w:tentative="1">
      <w:start w:val="1"/>
      <w:numFmt w:val="lowerLetter"/>
      <w:lvlText w:val="%2."/>
      <w:lvlJc w:val="left"/>
      <w:pPr>
        <w:ind w:left="1155" w:hanging="360"/>
      </w:pPr>
    </w:lvl>
    <w:lvl w:ilvl="2" w:tplc="1009001B" w:tentative="1">
      <w:start w:val="1"/>
      <w:numFmt w:val="lowerRoman"/>
      <w:lvlText w:val="%3."/>
      <w:lvlJc w:val="right"/>
      <w:pPr>
        <w:ind w:left="1875" w:hanging="180"/>
      </w:pPr>
    </w:lvl>
    <w:lvl w:ilvl="3" w:tplc="1009000F" w:tentative="1">
      <w:start w:val="1"/>
      <w:numFmt w:val="decimal"/>
      <w:lvlText w:val="%4."/>
      <w:lvlJc w:val="left"/>
      <w:pPr>
        <w:ind w:left="2595" w:hanging="360"/>
      </w:pPr>
    </w:lvl>
    <w:lvl w:ilvl="4" w:tplc="10090019" w:tentative="1">
      <w:start w:val="1"/>
      <w:numFmt w:val="lowerLetter"/>
      <w:lvlText w:val="%5."/>
      <w:lvlJc w:val="left"/>
      <w:pPr>
        <w:ind w:left="3315" w:hanging="360"/>
      </w:pPr>
    </w:lvl>
    <w:lvl w:ilvl="5" w:tplc="1009001B" w:tentative="1">
      <w:start w:val="1"/>
      <w:numFmt w:val="lowerRoman"/>
      <w:lvlText w:val="%6."/>
      <w:lvlJc w:val="right"/>
      <w:pPr>
        <w:ind w:left="4035" w:hanging="180"/>
      </w:pPr>
    </w:lvl>
    <w:lvl w:ilvl="6" w:tplc="1009000F" w:tentative="1">
      <w:start w:val="1"/>
      <w:numFmt w:val="decimal"/>
      <w:lvlText w:val="%7."/>
      <w:lvlJc w:val="left"/>
      <w:pPr>
        <w:ind w:left="4755" w:hanging="360"/>
      </w:pPr>
    </w:lvl>
    <w:lvl w:ilvl="7" w:tplc="10090019" w:tentative="1">
      <w:start w:val="1"/>
      <w:numFmt w:val="lowerLetter"/>
      <w:lvlText w:val="%8."/>
      <w:lvlJc w:val="left"/>
      <w:pPr>
        <w:ind w:left="5475" w:hanging="360"/>
      </w:pPr>
    </w:lvl>
    <w:lvl w:ilvl="8" w:tplc="1009001B" w:tentative="1">
      <w:start w:val="1"/>
      <w:numFmt w:val="lowerRoman"/>
      <w:lvlText w:val="%9."/>
      <w:lvlJc w:val="right"/>
      <w:pPr>
        <w:ind w:left="6195" w:hanging="180"/>
      </w:pPr>
    </w:lvl>
  </w:abstractNum>
  <w:abstractNum w:abstractNumId="10">
    <w:nsid w:val="355549B7"/>
    <w:multiLevelType w:val="multilevel"/>
    <w:tmpl w:val="2C9492E0"/>
    <w:lvl w:ilvl="0">
      <w:start w:val="8"/>
      <w:numFmt w:val="decimal"/>
      <w:lvlText w:val="%1."/>
      <w:lvlJc w:val="left"/>
      <w:pPr>
        <w:ind w:left="585" w:hanging="585"/>
      </w:pPr>
      <w:rPr>
        <w:rFonts w:eastAsia="Times New Roman" w:hint="default"/>
        <w:b w:val="0"/>
      </w:rPr>
    </w:lvl>
    <w:lvl w:ilvl="1">
      <w:start w:val="2"/>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strike w:val="0"/>
      </w:rPr>
    </w:lvl>
    <w:lvl w:ilvl="3">
      <w:start w:val="1"/>
      <w:numFmt w:val="decimal"/>
      <w:lvlText w:val="%1.%2.%3.%4."/>
      <w:lvlJc w:val="left"/>
      <w:pPr>
        <w:ind w:left="1080" w:hanging="1080"/>
      </w:pPr>
      <w:rPr>
        <w:rFonts w:eastAsia="Times New Roman" w:hint="default"/>
        <w:b w:val="0"/>
        <w:strike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1">
    <w:nsid w:val="3F42075B"/>
    <w:multiLevelType w:val="hybridMultilevel"/>
    <w:tmpl w:val="3CEEF7C6"/>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2">
    <w:nsid w:val="3FF0229D"/>
    <w:multiLevelType w:val="hybridMultilevel"/>
    <w:tmpl w:val="AAC27E22"/>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3">
    <w:nsid w:val="4273798A"/>
    <w:multiLevelType w:val="hybridMultilevel"/>
    <w:tmpl w:val="802216B0"/>
    <w:lvl w:ilvl="0" w:tplc="D9D42B3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A26E1"/>
    <w:multiLevelType w:val="hybridMultilevel"/>
    <w:tmpl w:val="3B04874A"/>
    <w:lvl w:ilvl="0" w:tplc="C6CAB492">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022BD"/>
    <w:multiLevelType w:val="hybridMultilevel"/>
    <w:tmpl w:val="5B042020"/>
    <w:lvl w:ilvl="0" w:tplc="31B07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C0C1A"/>
    <w:multiLevelType w:val="multilevel"/>
    <w:tmpl w:val="6C0452D0"/>
    <w:lvl w:ilvl="0">
      <w:start w:val="10"/>
      <w:numFmt w:val="decimal"/>
      <w:lvlText w:val="%1."/>
      <w:lvlJc w:val="left"/>
      <w:pPr>
        <w:ind w:left="720" w:hanging="72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strike w:val="0"/>
      </w:rPr>
    </w:lvl>
    <w:lvl w:ilvl="3">
      <w:start w:val="1"/>
      <w:numFmt w:val="decimal"/>
      <w:lvlText w:val="%1.%2.%3.%4."/>
      <w:lvlJc w:val="left"/>
      <w:pPr>
        <w:ind w:left="1080" w:hanging="1080"/>
      </w:pPr>
      <w:rPr>
        <w:rFonts w:hint="default"/>
        <w:b/>
        <w:strike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7984B6D"/>
    <w:multiLevelType w:val="multilevel"/>
    <w:tmpl w:val="95FEC352"/>
    <w:lvl w:ilvl="0">
      <w:start w:val="10"/>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4A68420E"/>
    <w:multiLevelType w:val="hybridMultilevel"/>
    <w:tmpl w:val="0AFA5AA2"/>
    <w:lvl w:ilvl="0" w:tplc="A5DC8C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B3BA4"/>
    <w:multiLevelType w:val="hybridMultilevel"/>
    <w:tmpl w:val="056C5150"/>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E1428B6"/>
    <w:multiLevelType w:val="multilevel"/>
    <w:tmpl w:val="1E727AE0"/>
    <w:lvl w:ilvl="0">
      <w:start w:val="8"/>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4EDF13BA"/>
    <w:multiLevelType w:val="hybridMultilevel"/>
    <w:tmpl w:val="51EC3906"/>
    <w:lvl w:ilvl="0" w:tplc="0E96D9CC">
      <w:start w:val="1"/>
      <w:numFmt w:val="lowerRoman"/>
      <w:lvlText w:val="%1."/>
      <w:lvlJc w:val="right"/>
      <w:pPr>
        <w:ind w:left="720" w:hanging="360"/>
      </w:pPr>
      <w:rPr>
        <w:rFonts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2832FF4"/>
    <w:multiLevelType w:val="hybridMultilevel"/>
    <w:tmpl w:val="AFAA97A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AC51041"/>
    <w:multiLevelType w:val="multilevel"/>
    <w:tmpl w:val="C0A4FCBC"/>
    <w:lvl w:ilvl="0">
      <w:start w:val="10"/>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8E43ED"/>
    <w:multiLevelType w:val="hybridMultilevel"/>
    <w:tmpl w:val="EB5268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5F07AAC"/>
    <w:multiLevelType w:val="hybridMultilevel"/>
    <w:tmpl w:val="F4FE461A"/>
    <w:lvl w:ilvl="0" w:tplc="145EC5C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437001"/>
    <w:multiLevelType w:val="multilevel"/>
    <w:tmpl w:val="3DBA7FA6"/>
    <w:lvl w:ilvl="0">
      <w:start w:val="8"/>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nsid w:val="7F31474B"/>
    <w:multiLevelType w:val="multilevel"/>
    <w:tmpl w:val="9724C32E"/>
    <w:lvl w:ilvl="0">
      <w:start w:val="10"/>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2"/>
  </w:num>
  <w:num w:numId="4">
    <w:abstractNumId w:val="3"/>
  </w:num>
  <w:num w:numId="5">
    <w:abstractNumId w:val="19"/>
  </w:num>
  <w:num w:numId="6">
    <w:abstractNumId w:val="21"/>
  </w:num>
  <w:num w:numId="7">
    <w:abstractNumId w:val="22"/>
  </w:num>
  <w:num w:numId="8">
    <w:abstractNumId w:val="7"/>
  </w:num>
  <w:num w:numId="9">
    <w:abstractNumId w:val="8"/>
  </w:num>
  <w:num w:numId="10">
    <w:abstractNumId w:val="13"/>
  </w:num>
  <w:num w:numId="11">
    <w:abstractNumId w:val="5"/>
  </w:num>
  <w:num w:numId="12">
    <w:abstractNumId w:val="15"/>
  </w:num>
  <w:num w:numId="13">
    <w:abstractNumId w:val="18"/>
  </w:num>
  <w:num w:numId="14">
    <w:abstractNumId w:val="14"/>
  </w:num>
  <w:num w:numId="15">
    <w:abstractNumId w:val="24"/>
  </w:num>
  <w:num w:numId="16">
    <w:abstractNumId w:val="25"/>
  </w:num>
  <w:num w:numId="17">
    <w:abstractNumId w:val="26"/>
  </w:num>
  <w:num w:numId="18">
    <w:abstractNumId w:val="10"/>
  </w:num>
  <w:num w:numId="19">
    <w:abstractNumId w:val="20"/>
  </w:num>
  <w:num w:numId="20">
    <w:abstractNumId w:val="9"/>
  </w:num>
  <w:num w:numId="21">
    <w:abstractNumId w:val="6"/>
  </w:num>
  <w:num w:numId="22">
    <w:abstractNumId w:val="0"/>
  </w:num>
  <w:num w:numId="23">
    <w:abstractNumId w:val="1"/>
  </w:num>
  <w:num w:numId="24">
    <w:abstractNumId w:val="23"/>
  </w:num>
  <w:num w:numId="25">
    <w:abstractNumId w:val="27"/>
  </w:num>
  <w:num w:numId="26">
    <w:abstractNumId w:val="16"/>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F5"/>
    <w:rsid w:val="00017A03"/>
    <w:rsid w:val="00017C0B"/>
    <w:rsid w:val="00052C07"/>
    <w:rsid w:val="000735A9"/>
    <w:rsid w:val="0007702D"/>
    <w:rsid w:val="0008016F"/>
    <w:rsid w:val="000C478F"/>
    <w:rsid w:val="000D3F61"/>
    <w:rsid w:val="000D7F88"/>
    <w:rsid w:val="000E2FE2"/>
    <w:rsid w:val="000F0DB5"/>
    <w:rsid w:val="000F5C94"/>
    <w:rsid w:val="00107AE7"/>
    <w:rsid w:val="00125BF5"/>
    <w:rsid w:val="001273E8"/>
    <w:rsid w:val="0013719F"/>
    <w:rsid w:val="00151972"/>
    <w:rsid w:val="0015704D"/>
    <w:rsid w:val="00167741"/>
    <w:rsid w:val="00172BBC"/>
    <w:rsid w:val="00185232"/>
    <w:rsid w:val="00186220"/>
    <w:rsid w:val="00194B20"/>
    <w:rsid w:val="001B3B93"/>
    <w:rsid w:val="001F634F"/>
    <w:rsid w:val="002329A5"/>
    <w:rsid w:val="00232B9F"/>
    <w:rsid w:val="00232DB1"/>
    <w:rsid w:val="00234B6C"/>
    <w:rsid w:val="00236CCD"/>
    <w:rsid w:val="00273EEF"/>
    <w:rsid w:val="00290856"/>
    <w:rsid w:val="002B5EBB"/>
    <w:rsid w:val="002D7D06"/>
    <w:rsid w:val="002E5DF7"/>
    <w:rsid w:val="003208CE"/>
    <w:rsid w:val="00330C54"/>
    <w:rsid w:val="00341E6A"/>
    <w:rsid w:val="00353B41"/>
    <w:rsid w:val="00357249"/>
    <w:rsid w:val="0036508C"/>
    <w:rsid w:val="00370316"/>
    <w:rsid w:val="00370D44"/>
    <w:rsid w:val="003776F5"/>
    <w:rsid w:val="00395D8B"/>
    <w:rsid w:val="003B5B36"/>
    <w:rsid w:val="003C0AF0"/>
    <w:rsid w:val="003C0F4A"/>
    <w:rsid w:val="00400826"/>
    <w:rsid w:val="00400C10"/>
    <w:rsid w:val="00441F06"/>
    <w:rsid w:val="004714A5"/>
    <w:rsid w:val="00472782"/>
    <w:rsid w:val="00473D0F"/>
    <w:rsid w:val="004A1A74"/>
    <w:rsid w:val="004A5D98"/>
    <w:rsid w:val="004E47A5"/>
    <w:rsid w:val="00502C7F"/>
    <w:rsid w:val="00531451"/>
    <w:rsid w:val="00553DCC"/>
    <w:rsid w:val="005A2C34"/>
    <w:rsid w:val="005D45BB"/>
    <w:rsid w:val="005E6C3A"/>
    <w:rsid w:val="00605BA3"/>
    <w:rsid w:val="00611880"/>
    <w:rsid w:val="006634EA"/>
    <w:rsid w:val="00670D68"/>
    <w:rsid w:val="006F4F25"/>
    <w:rsid w:val="007730E4"/>
    <w:rsid w:val="0077635B"/>
    <w:rsid w:val="00780292"/>
    <w:rsid w:val="0078266F"/>
    <w:rsid w:val="007B3934"/>
    <w:rsid w:val="007C57AE"/>
    <w:rsid w:val="007C6EEB"/>
    <w:rsid w:val="00825893"/>
    <w:rsid w:val="008321F6"/>
    <w:rsid w:val="008430BF"/>
    <w:rsid w:val="008479D7"/>
    <w:rsid w:val="00853C68"/>
    <w:rsid w:val="008724F4"/>
    <w:rsid w:val="00877B0F"/>
    <w:rsid w:val="00880A76"/>
    <w:rsid w:val="00897533"/>
    <w:rsid w:val="008A3321"/>
    <w:rsid w:val="008A671D"/>
    <w:rsid w:val="008F038F"/>
    <w:rsid w:val="00910A85"/>
    <w:rsid w:val="009169C2"/>
    <w:rsid w:val="00991723"/>
    <w:rsid w:val="009B3A15"/>
    <w:rsid w:val="009C39AD"/>
    <w:rsid w:val="009D2BA3"/>
    <w:rsid w:val="009F36EC"/>
    <w:rsid w:val="009F4361"/>
    <w:rsid w:val="00A31AFA"/>
    <w:rsid w:val="00A53690"/>
    <w:rsid w:val="00A63D58"/>
    <w:rsid w:val="00A71338"/>
    <w:rsid w:val="00AC3ECC"/>
    <w:rsid w:val="00AD00E9"/>
    <w:rsid w:val="00AF6900"/>
    <w:rsid w:val="00B319A3"/>
    <w:rsid w:val="00B32A93"/>
    <w:rsid w:val="00B33FB6"/>
    <w:rsid w:val="00B70B9E"/>
    <w:rsid w:val="00B87E19"/>
    <w:rsid w:val="00BB0513"/>
    <w:rsid w:val="00BB0BD9"/>
    <w:rsid w:val="00BC0B95"/>
    <w:rsid w:val="00BE40D3"/>
    <w:rsid w:val="00C80555"/>
    <w:rsid w:val="00CE1FD0"/>
    <w:rsid w:val="00D53474"/>
    <w:rsid w:val="00D9525F"/>
    <w:rsid w:val="00DD5002"/>
    <w:rsid w:val="00E179DF"/>
    <w:rsid w:val="00E4062D"/>
    <w:rsid w:val="00E5478C"/>
    <w:rsid w:val="00F068C7"/>
    <w:rsid w:val="00F0715C"/>
    <w:rsid w:val="00FB413A"/>
    <w:rsid w:val="00FB646A"/>
    <w:rsid w:val="00FD057F"/>
    <w:rsid w:val="00FD4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F5"/>
    <w:rPr>
      <w:rFonts w:ascii="Calibri" w:hAnsi="Calibri"/>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76F5"/>
    <w:pPr>
      <w:spacing w:after="200"/>
      <w:ind w:left="720"/>
    </w:pPr>
    <w:rPr>
      <w:rFonts w:eastAsia="Times New Roman"/>
      <w:sz w:val="22"/>
      <w:szCs w:val="22"/>
      <w:lang w:eastAsia="en-US"/>
    </w:rPr>
  </w:style>
  <w:style w:type="paragraph" w:styleId="Header">
    <w:name w:val="header"/>
    <w:basedOn w:val="Normal"/>
    <w:link w:val="HeaderChar"/>
    <w:uiPriority w:val="99"/>
    <w:unhideWhenUsed/>
    <w:rsid w:val="008A671D"/>
    <w:pPr>
      <w:tabs>
        <w:tab w:val="center" w:pos="4680"/>
        <w:tab w:val="right" w:pos="9360"/>
      </w:tabs>
      <w:spacing w:line="240" w:lineRule="auto"/>
    </w:pPr>
  </w:style>
  <w:style w:type="character" w:customStyle="1" w:styleId="HeaderChar">
    <w:name w:val="Header Char"/>
    <w:basedOn w:val="DefaultParagraphFont"/>
    <w:link w:val="Header"/>
    <w:uiPriority w:val="99"/>
    <w:rsid w:val="008A671D"/>
    <w:rPr>
      <w:rFonts w:ascii="Calibri" w:hAnsi="Calibri"/>
      <w:sz w:val="20"/>
      <w:szCs w:val="20"/>
      <w:lang w:eastAsia="en-CA"/>
    </w:rPr>
  </w:style>
  <w:style w:type="paragraph" w:styleId="Footer">
    <w:name w:val="footer"/>
    <w:basedOn w:val="Normal"/>
    <w:link w:val="FooterChar"/>
    <w:uiPriority w:val="99"/>
    <w:unhideWhenUsed/>
    <w:rsid w:val="008A671D"/>
    <w:pPr>
      <w:tabs>
        <w:tab w:val="center" w:pos="4680"/>
        <w:tab w:val="right" w:pos="9360"/>
      </w:tabs>
      <w:spacing w:line="240" w:lineRule="auto"/>
    </w:pPr>
  </w:style>
  <w:style w:type="character" w:customStyle="1" w:styleId="FooterChar">
    <w:name w:val="Footer Char"/>
    <w:basedOn w:val="DefaultParagraphFont"/>
    <w:link w:val="Footer"/>
    <w:uiPriority w:val="99"/>
    <w:rsid w:val="008A671D"/>
    <w:rPr>
      <w:rFonts w:ascii="Calibri" w:hAnsi="Calibri"/>
      <w:sz w:val="20"/>
      <w:szCs w:val="20"/>
      <w:lang w:eastAsia="en-CA"/>
    </w:rPr>
  </w:style>
  <w:style w:type="paragraph" w:styleId="BalloonText">
    <w:name w:val="Balloon Text"/>
    <w:basedOn w:val="Normal"/>
    <w:link w:val="BalloonTextChar"/>
    <w:uiPriority w:val="99"/>
    <w:semiHidden/>
    <w:unhideWhenUsed/>
    <w:rsid w:val="008A6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1D"/>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F5"/>
    <w:rPr>
      <w:rFonts w:ascii="Calibri" w:hAnsi="Calibri"/>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76F5"/>
    <w:pPr>
      <w:spacing w:after="200"/>
      <w:ind w:left="720"/>
    </w:pPr>
    <w:rPr>
      <w:rFonts w:eastAsia="Times New Roman"/>
      <w:sz w:val="22"/>
      <w:szCs w:val="22"/>
      <w:lang w:eastAsia="en-US"/>
    </w:rPr>
  </w:style>
  <w:style w:type="paragraph" w:styleId="Header">
    <w:name w:val="header"/>
    <w:basedOn w:val="Normal"/>
    <w:link w:val="HeaderChar"/>
    <w:uiPriority w:val="99"/>
    <w:unhideWhenUsed/>
    <w:rsid w:val="008A671D"/>
    <w:pPr>
      <w:tabs>
        <w:tab w:val="center" w:pos="4680"/>
        <w:tab w:val="right" w:pos="9360"/>
      </w:tabs>
      <w:spacing w:line="240" w:lineRule="auto"/>
    </w:pPr>
  </w:style>
  <w:style w:type="character" w:customStyle="1" w:styleId="HeaderChar">
    <w:name w:val="Header Char"/>
    <w:basedOn w:val="DefaultParagraphFont"/>
    <w:link w:val="Header"/>
    <w:uiPriority w:val="99"/>
    <w:rsid w:val="008A671D"/>
    <w:rPr>
      <w:rFonts w:ascii="Calibri" w:hAnsi="Calibri"/>
      <w:sz w:val="20"/>
      <w:szCs w:val="20"/>
      <w:lang w:eastAsia="en-CA"/>
    </w:rPr>
  </w:style>
  <w:style w:type="paragraph" w:styleId="Footer">
    <w:name w:val="footer"/>
    <w:basedOn w:val="Normal"/>
    <w:link w:val="FooterChar"/>
    <w:uiPriority w:val="99"/>
    <w:unhideWhenUsed/>
    <w:rsid w:val="008A671D"/>
    <w:pPr>
      <w:tabs>
        <w:tab w:val="center" w:pos="4680"/>
        <w:tab w:val="right" w:pos="9360"/>
      </w:tabs>
      <w:spacing w:line="240" w:lineRule="auto"/>
    </w:pPr>
  </w:style>
  <w:style w:type="character" w:customStyle="1" w:styleId="FooterChar">
    <w:name w:val="Footer Char"/>
    <w:basedOn w:val="DefaultParagraphFont"/>
    <w:link w:val="Footer"/>
    <w:uiPriority w:val="99"/>
    <w:rsid w:val="008A671D"/>
    <w:rPr>
      <w:rFonts w:ascii="Calibri" w:hAnsi="Calibri"/>
      <w:sz w:val="20"/>
      <w:szCs w:val="20"/>
      <w:lang w:eastAsia="en-CA"/>
    </w:rPr>
  </w:style>
  <w:style w:type="paragraph" w:styleId="BalloonText">
    <w:name w:val="Balloon Text"/>
    <w:basedOn w:val="Normal"/>
    <w:link w:val="BalloonTextChar"/>
    <w:uiPriority w:val="99"/>
    <w:semiHidden/>
    <w:unhideWhenUsed/>
    <w:rsid w:val="008A6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1D"/>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FF5C-C079-4C91-919C-2C522A86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Perrotta</dc:creator>
  <cp:lastModifiedBy>ED</cp:lastModifiedBy>
  <cp:revision>3</cp:revision>
  <cp:lastPrinted>2016-01-11T00:48:00Z</cp:lastPrinted>
  <dcterms:created xsi:type="dcterms:W3CDTF">2016-08-12T14:02:00Z</dcterms:created>
  <dcterms:modified xsi:type="dcterms:W3CDTF">2016-08-12T19:20:00Z</dcterms:modified>
</cp:coreProperties>
</file>